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39" w:rsidRPr="0052548E" w:rsidRDefault="00E70039" w:rsidP="00E70039">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3GPP TSG RAN WG1 Meeting #90bis</w:t>
      </w:r>
      <w:r>
        <w:rPr>
          <w:rFonts w:ascii="Arial" w:hAnsi="Arial" w:cs="Arial"/>
          <w:b/>
          <w:bCs/>
          <w:sz w:val="28"/>
          <w:lang w:eastAsia="ja-JP"/>
        </w:rPr>
        <w:t xml:space="preserve">                     </w:t>
      </w:r>
      <w:r w:rsidR="00A40823" w:rsidRPr="00A40823">
        <w:rPr>
          <w:rFonts w:ascii="Arial" w:hAnsi="Arial" w:cs="Arial"/>
          <w:b/>
          <w:bCs/>
          <w:sz w:val="28"/>
          <w:lang w:eastAsia="ja-JP"/>
        </w:rPr>
        <w:t>R1-1717925</w:t>
      </w:r>
    </w:p>
    <w:p w:rsidR="00A40823" w:rsidRPr="00CF799A" w:rsidRDefault="00A40823" w:rsidP="00A40823">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 CZ, 9</w:t>
      </w:r>
      <w:r w:rsidRPr="00FD61EB">
        <w:rPr>
          <w:rFonts w:ascii="Arial" w:hAnsi="Arial" w:cs="Arial"/>
          <w:b/>
          <w:bCs/>
          <w:sz w:val="28"/>
          <w:vertAlign w:val="superscript"/>
          <w:lang w:eastAsia="ja-JP"/>
        </w:rPr>
        <w:t>th</w:t>
      </w:r>
      <w:r>
        <w:rPr>
          <w:rFonts w:ascii="Arial" w:hAnsi="Arial" w:cs="Arial"/>
          <w:b/>
          <w:bCs/>
          <w:sz w:val="28"/>
          <w:lang w:eastAsia="ja-JP"/>
        </w:rPr>
        <w:t xml:space="preserve"> – 13</w:t>
      </w:r>
      <w:r w:rsidRPr="00FD61EB">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October 201</w:t>
      </w:r>
      <w:r w:rsidRPr="009513AC">
        <w:rPr>
          <w:rFonts w:ascii="Arial" w:hAnsi="Arial" w:cs="Arial" w:hint="eastAsia"/>
          <w:b/>
          <w:bCs/>
          <w:sz w:val="28"/>
          <w:lang w:eastAsia="ja-JP"/>
        </w:rPr>
        <w:t>7</w:t>
      </w:r>
    </w:p>
    <w:p w:rsidR="00335856" w:rsidRPr="00E70039" w:rsidRDefault="00335856" w:rsidP="00335856">
      <w:pPr>
        <w:tabs>
          <w:tab w:val="left" w:pos="1985"/>
        </w:tabs>
        <w:spacing w:after="0"/>
        <w:ind w:left="0" w:firstLine="0"/>
        <w:rPr>
          <w:rFonts w:ascii="Arial" w:eastAsia="맑은 고딕" w:hAnsi="Arial"/>
          <w:b/>
          <w:sz w:val="24"/>
          <w:lang w:eastAsia="ko-KR"/>
        </w:rPr>
      </w:pPr>
    </w:p>
    <w:p w:rsidR="00C238EE" w:rsidRPr="001C7042" w:rsidRDefault="003C5E2A" w:rsidP="00634235">
      <w:pPr>
        <w:tabs>
          <w:tab w:val="left" w:pos="1985"/>
        </w:tabs>
        <w:spacing w:after="0"/>
        <w:ind w:left="0" w:firstLine="0"/>
        <w:rPr>
          <w:rFonts w:ascii="Arial" w:eastAsia="바탕" w:hAnsi="Arial"/>
          <w:sz w:val="24"/>
          <w:lang w:val="en-US" w:eastAsia="ko-KR"/>
        </w:rPr>
      </w:pPr>
      <w:r w:rsidRPr="001C7042">
        <w:rPr>
          <w:rFonts w:ascii="Arial" w:hAnsi="Arial"/>
          <w:b/>
          <w:sz w:val="24"/>
          <w:lang w:val="en-US"/>
        </w:rPr>
        <w:t>Agenda Item:</w:t>
      </w:r>
      <w:r w:rsidRPr="001C7042">
        <w:rPr>
          <w:rFonts w:ascii="Arial" w:hAnsi="Arial"/>
          <w:sz w:val="24"/>
          <w:lang w:val="en-US"/>
        </w:rPr>
        <w:tab/>
      </w:r>
      <w:r w:rsidR="00E70039">
        <w:rPr>
          <w:rFonts w:ascii="Arial" w:hAnsi="Arial"/>
          <w:sz w:val="24"/>
          <w:lang w:val="en-US"/>
        </w:rPr>
        <w:t>7</w:t>
      </w:r>
      <w:r w:rsidR="00265752">
        <w:rPr>
          <w:rFonts w:ascii="Arial" w:eastAsia="맑은 고딕" w:hAnsi="Arial"/>
          <w:sz w:val="24"/>
          <w:lang w:val="en-US" w:eastAsia="ko-KR"/>
        </w:rPr>
        <w:t>.1.1</w:t>
      </w:r>
    </w:p>
    <w:p w:rsidR="003C5E2A" w:rsidRPr="001C7042" w:rsidRDefault="003C5E2A" w:rsidP="00634235">
      <w:pPr>
        <w:tabs>
          <w:tab w:val="left" w:pos="1985"/>
        </w:tabs>
        <w:spacing w:after="0"/>
        <w:ind w:left="0" w:firstLine="0"/>
        <w:rPr>
          <w:rFonts w:ascii="Arial" w:eastAsia="바탕" w:hAnsi="Arial"/>
          <w:sz w:val="24"/>
          <w:lang w:eastAsia="ko-KR"/>
        </w:rPr>
      </w:pPr>
      <w:r w:rsidRPr="001C7042">
        <w:rPr>
          <w:rFonts w:ascii="Arial" w:hAnsi="Arial"/>
          <w:b/>
          <w:sz w:val="24"/>
        </w:rPr>
        <w:t xml:space="preserve">Source: </w:t>
      </w:r>
      <w:r w:rsidRPr="001C7042">
        <w:rPr>
          <w:rFonts w:ascii="Arial" w:hAnsi="Arial"/>
          <w:b/>
          <w:sz w:val="24"/>
        </w:rPr>
        <w:tab/>
      </w:r>
      <w:r w:rsidRPr="001C7042">
        <w:rPr>
          <w:rFonts w:ascii="Arial" w:eastAsia="바탕" w:hAnsi="Arial" w:hint="eastAsia"/>
          <w:sz w:val="24"/>
          <w:lang w:eastAsia="ko-KR"/>
        </w:rPr>
        <w:t>LG Electronics</w:t>
      </w:r>
    </w:p>
    <w:p w:rsidR="003C5E2A" w:rsidRPr="001C7042" w:rsidRDefault="003C5E2A" w:rsidP="00950D5B">
      <w:pPr>
        <w:tabs>
          <w:tab w:val="left" w:pos="1985"/>
        </w:tabs>
        <w:adjustRightInd w:val="0"/>
        <w:spacing w:after="0"/>
        <w:ind w:left="2000" w:hangingChars="830" w:hanging="2000"/>
        <w:rPr>
          <w:rFonts w:ascii="Arial" w:eastAsia="맑은 고딕" w:hAnsi="Arial"/>
          <w:sz w:val="24"/>
          <w:lang w:eastAsia="ko-KR"/>
        </w:rPr>
      </w:pPr>
      <w:r w:rsidRPr="001C7042">
        <w:rPr>
          <w:rFonts w:ascii="Arial" w:hAnsi="Arial"/>
          <w:b/>
          <w:sz w:val="24"/>
        </w:rPr>
        <w:t>Title:</w:t>
      </w:r>
      <w:r w:rsidRPr="001C7042">
        <w:rPr>
          <w:rFonts w:ascii="Arial" w:hAnsi="Arial"/>
          <w:sz w:val="24"/>
        </w:rPr>
        <w:t xml:space="preserve"> </w:t>
      </w:r>
      <w:r w:rsidRPr="001C7042">
        <w:rPr>
          <w:rFonts w:ascii="Arial" w:hAnsi="Arial"/>
          <w:sz w:val="24"/>
        </w:rPr>
        <w:tab/>
      </w:r>
      <w:r w:rsidR="00265752" w:rsidRPr="00265752">
        <w:rPr>
          <w:rFonts w:ascii="Arial" w:hAnsi="Arial"/>
          <w:sz w:val="24"/>
        </w:rPr>
        <w:t>Remaining Details on S</w:t>
      </w:r>
      <w:r w:rsidR="00C7587E">
        <w:rPr>
          <w:rFonts w:ascii="Arial" w:hAnsi="Arial"/>
          <w:sz w:val="24"/>
        </w:rPr>
        <w:t>S/PBCH block transmission</w:t>
      </w:r>
    </w:p>
    <w:p w:rsidR="00152C02" w:rsidRPr="001C7042" w:rsidRDefault="003C5E2A" w:rsidP="00634235">
      <w:pPr>
        <w:pBdr>
          <w:bottom w:val="single" w:sz="12" w:space="1" w:color="auto"/>
        </w:pBdr>
        <w:tabs>
          <w:tab w:val="left" w:pos="1985"/>
        </w:tabs>
        <w:ind w:left="0" w:firstLine="0"/>
        <w:rPr>
          <w:rFonts w:ascii="Arial" w:eastAsia="바탕" w:hAnsi="Arial"/>
          <w:sz w:val="24"/>
          <w:lang w:eastAsia="ko-KR"/>
        </w:rPr>
      </w:pPr>
      <w:r w:rsidRPr="001C7042">
        <w:rPr>
          <w:rFonts w:ascii="Arial" w:hAnsi="Arial"/>
          <w:b/>
          <w:sz w:val="24"/>
        </w:rPr>
        <w:t>Document for:</w:t>
      </w:r>
      <w:r w:rsidRPr="001C7042">
        <w:rPr>
          <w:rFonts w:ascii="Arial" w:hAnsi="Arial"/>
          <w:sz w:val="24"/>
        </w:rPr>
        <w:tab/>
      </w:r>
      <w:r w:rsidRPr="001C7042">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00E94">
        <w:rPr>
          <w:rFonts w:ascii="Arial" w:eastAsia="바탕" w:hAnsi="Arial"/>
          <w:sz w:val="24"/>
          <w:lang w:eastAsia="ko-KR"/>
        </w:rPr>
        <w:t xml:space="preserve"> and decision</w:t>
      </w:r>
    </w:p>
    <w:p w:rsidR="00095BF5" w:rsidRPr="001C7042" w:rsidRDefault="003C521C" w:rsidP="00E11E91">
      <w:pPr>
        <w:pStyle w:val="1"/>
        <w:numPr>
          <w:ilvl w:val="0"/>
          <w:numId w:val="2"/>
        </w:numPr>
        <w:rPr>
          <w:rFonts w:eastAsia="바탕"/>
          <w:b/>
          <w:lang w:eastAsia="ko-KR"/>
        </w:rPr>
      </w:pPr>
      <w:r w:rsidRPr="001C7042">
        <w:rPr>
          <w:rFonts w:eastAsia="바탕" w:hint="eastAsia"/>
          <w:b/>
          <w:lang w:eastAsia="ko-KR"/>
        </w:rPr>
        <w:t>Introduction</w:t>
      </w:r>
    </w:p>
    <w:p w:rsidR="00240BA5" w:rsidRPr="00B82DDC" w:rsidRDefault="00240BA5" w:rsidP="00DD1E90">
      <w:pPr>
        <w:spacing w:before="120" w:after="120" w:line="240" w:lineRule="auto"/>
        <w:ind w:left="0" w:firstLineChars="150" w:firstLine="330"/>
        <w:rPr>
          <w:rFonts w:eastAsia="바탕"/>
          <w:sz w:val="22"/>
          <w:szCs w:val="22"/>
          <w:lang w:val="en-US" w:eastAsia="ko-KR"/>
        </w:rPr>
      </w:pPr>
      <w:r w:rsidRPr="0034444A">
        <w:rPr>
          <w:rFonts w:eastAsia="바탕"/>
          <w:sz w:val="22"/>
          <w:szCs w:val="22"/>
          <w:lang w:val="en-US" w:eastAsia="ko-KR"/>
        </w:rPr>
        <w:t>In this contr</w:t>
      </w:r>
      <w:r w:rsidR="006F01FD">
        <w:rPr>
          <w:rFonts w:eastAsia="바탕"/>
          <w:sz w:val="22"/>
          <w:szCs w:val="22"/>
          <w:lang w:val="en-US" w:eastAsia="ko-KR"/>
        </w:rPr>
        <w:t xml:space="preserve">ibution, we discuss </w:t>
      </w:r>
      <w:r w:rsidR="00A415C1">
        <w:rPr>
          <w:rFonts w:eastAsia="바탕"/>
          <w:sz w:val="22"/>
          <w:szCs w:val="22"/>
          <w:lang w:val="en-US" w:eastAsia="ko-KR"/>
        </w:rPr>
        <w:t xml:space="preserve">the remaining details </w:t>
      </w:r>
      <w:r w:rsidR="00084C19">
        <w:rPr>
          <w:rFonts w:eastAsia="바탕"/>
          <w:sz w:val="22"/>
          <w:szCs w:val="22"/>
          <w:lang w:val="en-US" w:eastAsia="ko-KR"/>
        </w:rPr>
        <w:t>on</w:t>
      </w:r>
      <w:r w:rsidR="00A415C1">
        <w:rPr>
          <w:rFonts w:eastAsia="바탕"/>
          <w:sz w:val="22"/>
          <w:szCs w:val="22"/>
          <w:lang w:val="en-US" w:eastAsia="ko-KR"/>
        </w:rPr>
        <w:t xml:space="preserve"> </w:t>
      </w:r>
      <w:r w:rsidR="00084C19">
        <w:rPr>
          <w:rFonts w:eastAsia="바탕"/>
          <w:sz w:val="22"/>
          <w:szCs w:val="22"/>
          <w:lang w:val="en-US" w:eastAsia="ko-KR"/>
        </w:rPr>
        <w:t>SS/PBCH block transmission</w:t>
      </w:r>
      <w:r w:rsidR="00357611">
        <w:rPr>
          <w:rFonts w:eastAsia="바탕"/>
          <w:sz w:val="22"/>
          <w:szCs w:val="22"/>
          <w:lang w:val="en-US" w:eastAsia="ko-KR"/>
        </w:rPr>
        <w:t xml:space="preserve">, including </w:t>
      </w:r>
      <w:r w:rsidR="00A415C1">
        <w:rPr>
          <w:rFonts w:eastAsia="바탕"/>
          <w:sz w:val="22"/>
          <w:szCs w:val="22"/>
          <w:lang w:val="en-US" w:eastAsia="ko-KR"/>
        </w:rPr>
        <w:t xml:space="preserve">indication of </w:t>
      </w:r>
      <w:r w:rsidRPr="0034444A">
        <w:rPr>
          <w:rFonts w:eastAsia="바탕"/>
          <w:sz w:val="22"/>
          <w:szCs w:val="22"/>
          <w:lang w:val="en-US" w:eastAsia="ko-KR"/>
        </w:rPr>
        <w:t xml:space="preserve">actual </w:t>
      </w:r>
      <w:r>
        <w:rPr>
          <w:rFonts w:eastAsia="바탕"/>
          <w:sz w:val="22"/>
          <w:szCs w:val="22"/>
          <w:lang w:val="en-US" w:eastAsia="ko-KR"/>
        </w:rPr>
        <w:t>SS/PBCH</w:t>
      </w:r>
      <w:r w:rsidRPr="0034444A">
        <w:rPr>
          <w:rFonts w:eastAsia="바탕"/>
          <w:sz w:val="22"/>
          <w:szCs w:val="22"/>
          <w:lang w:val="en-US" w:eastAsia="ko-KR"/>
        </w:rPr>
        <w:t xml:space="preserve"> block(s)</w:t>
      </w:r>
      <w:r w:rsidR="00434425">
        <w:rPr>
          <w:rFonts w:eastAsia="바탕"/>
          <w:sz w:val="22"/>
          <w:szCs w:val="22"/>
          <w:lang w:val="en-US" w:eastAsia="ko-KR"/>
        </w:rPr>
        <w:t xml:space="preserve"> </w:t>
      </w:r>
      <w:r w:rsidR="00A415C1">
        <w:rPr>
          <w:rFonts w:eastAsia="바탕"/>
          <w:sz w:val="22"/>
          <w:szCs w:val="22"/>
          <w:lang w:val="en-US" w:eastAsia="ko-KR"/>
        </w:rPr>
        <w:t>transmission</w:t>
      </w:r>
      <w:r w:rsidR="00357611">
        <w:rPr>
          <w:rFonts w:eastAsia="바탕"/>
          <w:sz w:val="22"/>
          <w:szCs w:val="22"/>
          <w:lang w:val="en-US" w:eastAsia="ko-KR"/>
        </w:rPr>
        <w:t>,</w:t>
      </w:r>
      <w:r w:rsidR="00100D36">
        <w:rPr>
          <w:rFonts w:eastAsia="바탕"/>
          <w:sz w:val="22"/>
          <w:szCs w:val="22"/>
          <w:lang w:val="en-US" w:eastAsia="ko-KR"/>
        </w:rPr>
        <w:t xml:space="preserve"> and</w:t>
      </w:r>
      <w:r w:rsidR="00357611">
        <w:rPr>
          <w:rFonts w:eastAsia="바탕"/>
          <w:sz w:val="22"/>
          <w:szCs w:val="22"/>
          <w:lang w:val="en-US" w:eastAsia="ko-KR"/>
        </w:rPr>
        <w:t xml:space="preserve"> </w:t>
      </w:r>
      <w:r w:rsidR="00A415C1">
        <w:rPr>
          <w:rFonts w:eastAsia="바탕"/>
          <w:sz w:val="22"/>
          <w:szCs w:val="22"/>
          <w:lang w:val="en-US" w:eastAsia="ko-KR"/>
        </w:rPr>
        <w:t xml:space="preserve">SS block transmission </w:t>
      </w:r>
      <w:r w:rsidRPr="00B82DDC">
        <w:rPr>
          <w:rFonts w:eastAsia="바탕"/>
          <w:sz w:val="22"/>
          <w:szCs w:val="22"/>
          <w:lang w:val="en-US" w:eastAsia="ko-KR"/>
        </w:rPr>
        <w:t>in wideband CC</w:t>
      </w:r>
      <w:r w:rsidR="00A415C1">
        <w:rPr>
          <w:rFonts w:eastAsia="바탕"/>
          <w:sz w:val="22"/>
          <w:szCs w:val="22"/>
          <w:lang w:val="en-US" w:eastAsia="ko-KR"/>
        </w:rPr>
        <w:t xml:space="preserve"> in frequency domain</w:t>
      </w:r>
      <w:r w:rsidR="00100D36">
        <w:rPr>
          <w:rFonts w:eastAsia="바탕"/>
          <w:sz w:val="22"/>
          <w:szCs w:val="22"/>
          <w:lang w:val="en-US" w:eastAsia="ko-KR"/>
        </w:rPr>
        <w:t>.</w:t>
      </w:r>
    </w:p>
    <w:p w:rsidR="00AF486C" w:rsidRPr="00DD1E90" w:rsidRDefault="00AF486C" w:rsidP="00882D23">
      <w:pPr>
        <w:spacing w:before="120" w:after="120" w:line="240" w:lineRule="auto"/>
        <w:ind w:left="0" w:firstLineChars="150" w:firstLine="330"/>
        <w:rPr>
          <w:rFonts w:eastAsia="바탕"/>
          <w:sz w:val="22"/>
          <w:szCs w:val="22"/>
          <w:lang w:val="en-US" w:eastAsia="ko-KR"/>
        </w:rPr>
      </w:pPr>
    </w:p>
    <w:p w:rsidR="00D34283" w:rsidRDefault="00D82258" w:rsidP="005E35A3">
      <w:pPr>
        <w:pStyle w:val="1"/>
        <w:numPr>
          <w:ilvl w:val="0"/>
          <w:numId w:val="2"/>
        </w:numPr>
        <w:rPr>
          <w:rFonts w:eastAsia="바탕"/>
          <w:b/>
          <w:lang w:eastAsia="ko-KR"/>
        </w:rPr>
      </w:pPr>
      <w:r>
        <w:rPr>
          <w:rFonts w:eastAsia="바탕"/>
          <w:b/>
          <w:lang w:eastAsia="ko-KR"/>
        </w:rPr>
        <w:t>The indication of actual SS/PBCH block transmission</w:t>
      </w:r>
    </w:p>
    <w:p w:rsidR="00417165" w:rsidRDefault="008F1BC4" w:rsidP="00B07011">
      <w:pPr>
        <w:spacing w:before="120" w:after="120" w:line="240" w:lineRule="auto"/>
        <w:ind w:left="0" w:firstLine="0"/>
        <w:rPr>
          <w:rFonts w:eastAsia="맑은 고딕"/>
          <w:sz w:val="22"/>
          <w:szCs w:val="22"/>
          <w:lang w:val="en-US" w:eastAsia="ko-KR"/>
        </w:rPr>
      </w:pPr>
      <w:r w:rsidRPr="00B07011">
        <w:rPr>
          <w:rFonts w:eastAsia="바탕"/>
          <w:b/>
          <w:sz w:val="22"/>
          <w:szCs w:val="22"/>
          <w:u w:val="single"/>
          <w:lang w:val="en-US" w:eastAsia="ko-KR"/>
        </w:rPr>
        <w:t>The indication of compressed form for above 6GHz case</w:t>
      </w:r>
    </w:p>
    <w:p w:rsidR="00C576C3" w:rsidRDefault="008C27AB" w:rsidP="00C576C3">
      <w:pPr>
        <w:spacing w:before="120" w:after="120" w:line="240" w:lineRule="auto"/>
        <w:ind w:left="0" w:firstLineChars="100" w:firstLine="220"/>
        <w:rPr>
          <w:rFonts w:eastAsia="바탕"/>
          <w:sz w:val="22"/>
          <w:szCs w:val="22"/>
          <w:lang w:val="en-US" w:eastAsia="ko-KR"/>
        </w:rPr>
      </w:pPr>
      <w:r>
        <w:rPr>
          <w:rFonts w:eastAsia="맑은 고딕"/>
          <w:sz w:val="22"/>
          <w:szCs w:val="22"/>
          <w:lang w:val="en-US" w:eastAsia="ko-KR"/>
        </w:rPr>
        <w:t>In RAN1 NR#3 meeting [1]</w:t>
      </w:r>
      <w:r w:rsidR="00C576C3">
        <w:rPr>
          <w:rFonts w:eastAsia="바탕"/>
          <w:sz w:val="22"/>
          <w:szCs w:val="22"/>
          <w:lang w:val="en-US" w:eastAsia="ko-KR"/>
        </w:rPr>
        <w:t xml:space="preserve">, it was agreed as working assumption that </w:t>
      </w:r>
      <w:r w:rsidR="00C576C3" w:rsidRPr="00AD1FB3">
        <w:rPr>
          <w:rFonts w:eastAsia="맑은 고딕"/>
          <w:sz w:val="22"/>
          <w:szCs w:val="22"/>
          <w:lang w:val="en-US" w:eastAsia="ko-KR"/>
        </w:rPr>
        <w:t>Group-Bitmap(8 bits) + Bitmap in Group (8 bits)</w:t>
      </w:r>
      <w:r w:rsidR="00C576C3" w:rsidRPr="008F45F3">
        <w:rPr>
          <w:rFonts w:eastAsia="바탕"/>
          <w:sz w:val="22"/>
          <w:szCs w:val="22"/>
          <w:lang w:val="en-US" w:eastAsia="ko-KR"/>
        </w:rPr>
        <w:t xml:space="preserve"> is used for indication </w:t>
      </w:r>
      <w:r w:rsidR="000661D3">
        <w:rPr>
          <w:rFonts w:eastAsia="바탕"/>
          <w:sz w:val="22"/>
          <w:szCs w:val="22"/>
          <w:lang w:val="en-US" w:eastAsia="ko-KR"/>
        </w:rPr>
        <w:t xml:space="preserve">method </w:t>
      </w:r>
      <w:r w:rsidR="00C576C3" w:rsidRPr="008F45F3">
        <w:rPr>
          <w:rFonts w:eastAsia="바탕"/>
          <w:sz w:val="22"/>
          <w:szCs w:val="22"/>
          <w:lang w:val="en-US" w:eastAsia="ko-KR"/>
        </w:rPr>
        <w:t>of actual SS/PBCH block transmission</w:t>
      </w:r>
      <w:r w:rsidR="00C576C3">
        <w:rPr>
          <w:rFonts w:eastAsia="바탕"/>
          <w:sz w:val="22"/>
          <w:szCs w:val="22"/>
          <w:lang w:val="en-US" w:eastAsia="ko-KR"/>
        </w:rPr>
        <w:t xml:space="preserve"> </w:t>
      </w:r>
      <w:r w:rsidR="00C576C3">
        <w:rPr>
          <w:rFonts w:eastAsia="맑은 고딕"/>
          <w:sz w:val="22"/>
          <w:szCs w:val="22"/>
          <w:lang w:val="en-US" w:eastAsia="ko-KR"/>
        </w:rPr>
        <w:t>configured by RMSI</w:t>
      </w:r>
      <w:r w:rsidR="00C576C3">
        <w:rPr>
          <w:rFonts w:eastAsia="바탕"/>
          <w:sz w:val="22"/>
          <w:szCs w:val="22"/>
          <w:lang w:val="en-US" w:eastAsia="ko-KR"/>
        </w:rPr>
        <w:t xml:space="preserve"> for above 6GHz </w:t>
      </w:r>
      <w:r w:rsidR="00DC35B2">
        <w:rPr>
          <w:rFonts w:eastAsia="바탕"/>
          <w:sz w:val="22"/>
          <w:szCs w:val="22"/>
          <w:lang w:val="en-US" w:eastAsia="ko-KR"/>
        </w:rPr>
        <w:t>case</w:t>
      </w:r>
      <w:r w:rsidR="00C576C3">
        <w:rPr>
          <w:rFonts w:eastAsia="바탕"/>
          <w:sz w:val="22"/>
          <w:szCs w:val="22"/>
          <w:lang w:val="en-US" w:eastAsia="ko-KR"/>
        </w:rPr>
        <w:t xml:space="preserve">. </w:t>
      </w:r>
      <w:r w:rsidR="00725086">
        <w:rPr>
          <w:rFonts w:eastAsia="맑은 고딕"/>
          <w:sz w:val="22"/>
          <w:szCs w:val="22"/>
          <w:lang w:val="en-US" w:eastAsia="ko-KR"/>
        </w:rPr>
        <w:t xml:space="preserve">Before confirming working assumption, we should consider the trade-off of signaling overhead and flexibility. </w:t>
      </w:r>
      <w:r w:rsidR="00411251">
        <w:rPr>
          <w:rFonts w:eastAsia="맑은 고딕"/>
          <w:sz w:val="22"/>
          <w:szCs w:val="22"/>
          <w:lang w:val="en-US" w:eastAsia="ko-KR"/>
        </w:rPr>
        <w:t xml:space="preserve">There are other alternatives which have less bits for signaling, but those also lose flexibility for the indication of actual SS/PBCH block transmission. </w:t>
      </w:r>
      <w:r w:rsidR="00C576C3" w:rsidRPr="00220297">
        <w:rPr>
          <w:rFonts w:eastAsia="바탕"/>
          <w:sz w:val="22"/>
          <w:szCs w:val="22"/>
          <w:lang w:val="en-US" w:eastAsia="ko-KR"/>
        </w:rPr>
        <w:t xml:space="preserve">Depending on the UE status and deployment scenario, </w:t>
      </w:r>
      <w:r w:rsidR="008F7BD6" w:rsidRPr="008F7BD6">
        <w:rPr>
          <w:rFonts w:eastAsia="바탕"/>
          <w:sz w:val="22"/>
          <w:szCs w:val="22"/>
          <w:lang w:val="en-US" w:eastAsia="ko-KR"/>
        </w:rPr>
        <w:t xml:space="preserve">network </w:t>
      </w:r>
      <w:r w:rsidR="008F7BD6">
        <w:rPr>
          <w:rFonts w:eastAsia="바탕"/>
          <w:sz w:val="22"/>
          <w:szCs w:val="22"/>
          <w:lang w:val="en-US" w:eastAsia="ko-KR"/>
        </w:rPr>
        <w:t xml:space="preserve">need </w:t>
      </w:r>
      <w:r w:rsidR="008F7BD6" w:rsidRPr="008F7BD6">
        <w:rPr>
          <w:rFonts w:eastAsia="바탕"/>
          <w:sz w:val="22"/>
          <w:szCs w:val="22"/>
          <w:lang w:val="en-US" w:eastAsia="ko-KR"/>
        </w:rPr>
        <w:t>to allocate resources as flexible as possible.</w:t>
      </w:r>
      <w:r w:rsidR="008F7BD6">
        <w:rPr>
          <w:rFonts w:eastAsia="바탕"/>
          <w:sz w:val="22"/>
          <w:szCs w:val="22"/>
          <w:lang w:val="en-US" w:eastAsia="ko-KR"/>
        </w:rPr>
        <w:t xml:space="preserve"> In this reason, the working assumption could be appropriate for compressed indication method</w:t>
      </w:r>
      <w:r w:rsidR="00751719">
        <w:rPr>
          <w:rFonts w:eastAsia="바탕"/>
          <w:sz w:val="22"/>
          <w:szCs w:val="22"/>
          <w:lang w:val="en-US" w:eastAsia="ko-KR"/>
        </w:rPr>
        <w:t>, for the working assumption has greatest flexibility among the alternatives</w:t>
      </w:r>
      <w:r w:rsidR="008F7BD6">
        <w:rPr>
          <w:rFonts w:eastAsia="바탕"/>
          <w:sz w:val="22"/>
          <w:szCs w:val="22"/>
          <w:lang w:val="en-US" w:eastAsia="ko-KR"/>
        </w:rPr>
        <w:t>.</w:t>
      </w:r>
    </w:p>
    <w:p w:rsidR="005E28D1" w:rsidRDefault="008F45F3" w:rsidP="008F45F3">
      <w:pPr>
        <w:spacing w:before="0" w:after="0" w:line="240" w:lineRule="auto"/>
        <w:ind w:left="0" w:firstLine="0"/>
        <w:rPr>
          <w:rFonts w:eastAsia="맑은 고딕"/>
          <w:sz w:val="22"/>
          <w:szCs w:val="22"/>
          <w:lang w:eastAsia="ko-KR"/>
        </w:rPr>
      </w:pPr>
      <w:r w:rsidRPr="00F27746">
        <w:rPr>
          <w:rFonts w:eastAsia="맑은 고딕"/>
          <w:b/>
          <w:i/>
          <w:sz w:val="22"/>
          <w:szCs w:val="22"/>
          <w:lang w:eastAsia="ko-KR"/>
        </w:rPr>
        <w:t xml:space="preserve">Proposal </w:t>
      </w:r>
      <w:r w:rsidR="009647C9">
        <w:rPr>
          <w:rFonts w:eastAsia="맑은 고딕"/>
          <w:b/>
          <w:i/>
          <w:sz w:val="22"/>
          <w:szCs w:val="22"/>
          <w:lang w:eastAsia="ko-KR"/>
        </w:rPr>
        <w:t>1</w:t>
      </w:r>
      <w:r w:rsidRPr="00F27746">
        <w:rPr>
          <w:rFonts w:eastAsia="맑은 고딕"/>
          <w:sz w:val="22"/>
          <w:szCs w:val="22"/>
          <w:lang w:eastAsia="ko-KR"/>
        </w:rPr>
        <w:t xml:space="preserve">: </w:t>
      </w:r>
    </w:p>
    <w:p w:rsidR="009647C9" w:rsidRDefault="00D55E26" w:rsidP="009647C9">
      <w:pPr>
        <w:numPr>
          <w:ilvl w:val="0"/>
          <w:numId w:val="38"/>
        </w:numPr>
        <w:spacing w:before="0" w:after="0" w:line="240" w:lineRule="auto"/>
        <w:rPr>
          <w:rFonts w:eastAsia="맑은 고딕"/>
          <w:sz w:val="22"/>
          <w:szCs w:val="22"/>
          <w:lang w:val="en-US" w:eastAsia="ko-KR"/>
        </w:rPr>
      </w:pPr>
      <w:r>
        <w:rPr>
          <w:rFonts w:eastAsia="맑은 고딕"/>
          <w:sz w:val="22"/>
          <w:szCs w:val="22"/>
          <w:lang w:eastAsia="ko-KR"/>
        </w:rPr>
        <w:t>C</w:t>
      </w:r>
      <w:r w:rsidR="00DA13E0">
        <w:rPr>
          <w:rFonts w:eastAsia="맑은 고딕"/>
          <w:sz w:val="22"/>
          <w:szCs w:val="22"/>
          <w:lang w:eastAsia="ko-KR"/>
        </w:rPr>
        <w:t xml:space="preserve">onfirm the working assumption that </w:t>
      </w:r>
      <w:r w:rsidR="00BB5407" w:rsidRPr="00BB5407">
        <w:rPr>
          <w:rFonts w:eastAsia="맑은 고딕"/>
          <w:sz w:val="22"/>
          <w:szCs w:val="22"/>
          <w:lang w:eastAsia="ko-KR"/>
        </w:rPr>
        <w:t xml:space="preserve">Group-Bitmap(8 bits) + Bitmap in Group (8 bits) </w:t>
      </w:r>
      <w:r w:rsidR="00DA13E0">
        <w:rPr>
          <w:rFonts w:eastAsia="맑은 고딕"/>
          <w:sz w:val="22"/>
          <w:szCs w:val="22"/>
          <w:lang w:eastAsia="ko-KR"/>
        </w:rPr>
        <w:t>is</w:t>
      </w:r>
      <w:r w:rsidR="00BB5407" w:rsidRPr="00BB5407">
        <w:rPr>
          <w:rFonts w:eastAsia="맑은 고딕"/>
          <w:sz w:val="22"/>
          <w:szCs w:val="22"/>
          <w:lang w:eastAsia="ko-KR"/>
        </w:rPr>
        <w:t xml:space="preserve"> used for indication</w:t>
      </w:r>
      <w:r w:rsidR="000661D3">
        <w:rPr>
          <w:rFonts w:eastAsia="맑은 고딕"/>
          <w:sz w:val="22"/>
          <w:szCs w:val="22"/>
          <w:lang w:eastAsia="ko-KR"/>
        </w:rPr>
        <w:t xml:space="preserve"> method</w:t>
      </w:r>
      <w:r w:rsidR="00BB5407" w:rsidRPr="00BB5407">
        <w:rPr>
          <w:rFonts w:eastAsia="맑은 고딕"/>
          <w:sz w:val="22"/>
          <w:szCs w:val="22"/>
          <w:lang w:eastAsia="ko-KR"/>
        </w:rPr>
        <w:t xml:space="preserve"> of actual SS/PBCH block transmission configur</w:t>
      </w:r>
      <w:r w:rsidR="00DA13E0">
        <w:rPr>
          <w:rFonts w:eastAsia="맑은 고딕"/>
          <w:sz w:val="22"/>
          <w:szCs w:val="22"/>
          <w:lang w:eastAsia="ko-KR"/>
        </w:rPr>
        <w:t>ed by RMSI for above 6GHz case.</w:t>
      </w:r>
    </w:p>
    <w:p w:rsidR="006131FD" w:rsidRDefault="006131FD" w:rsidP="008F45F3">
      <w:pPr>
        <w:spacing w:before="0" w:after="0" w:line="240" w:lineRule="auto"/>
        <w:ind w:left="0" w:firstLine="0"/>
        <w:rPr>
          <w:rFonts w:eastAsia="맑은 고딕"/>
          <w:sz w:val="22"/>
          <w:szCs w:val="22"/>
          <w:lang w:val="en-US" w:eastAsia="ko-KR"/>
        </w:rPr>
      </w:pPr>
    </w:p>
    <w:p w:rsidR="008F1BC4" w:rsidRPr="00B07011" w:rsidRDefault="008F1BC4" w:rsidP="008F45F3">
      <w:pPr>
        <w:spacing w:before="0" w:after="0" w:line="240" w:lineRule="auto"/>
        <w:ind w:left="0" w:firstLine="0"/>
        <w:rPr>
          <w:rFonts w:eastAsia="맑은 고딕"/>
          <w:b/>
          <w:sz w:val="22"/>
          <w:szCs w:val="22"/>
          <w:u w:val="single"/>
          <w:lang w:val="en-US" w:eastAsia="ko-KR"/>
        </w:rPr>
      </w:pPr>
      <w:r>
        <w:rPr>
          <w:rFonts w:eastAsia="맑은 고딕"/>
          <w:b/>
          <w:sz w:val="22"/>
          <w:szCs w:val="22"/>
          <w:u w:val="single"/>
          <w:lang w:val="en-US" w:eastAsia="ko-KR"/>
        </w:rPr>
        <w:t>I</w:t>
      </w:r>
      <w:r w:rsidRPr="00B07011">
        <w:rPr>
          <w:rFonts w:eastAsia="맑은 고딕"/>
          <w:b/>
          <w:sz w:val="22"/>
          <w:szCs w:val="22"/>
          <w:u w:val="single"/>
          <w:lang w:val="en-US" w:eastAsia="ko-KR"/>
        </w:rPr>
        <w:t>ndication for measurement purpose</w:t>
      </w:r>
    </w:p>
    <w:p w:rsidR="00443B45" w:rsidRDefault="008F45F3" w:rsidP="008F45F3">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Also, NR should discuss whether to support indication of </w:t>
      </w:r>
      <w:r w:rsidR="009C4E2D">
        <w:rPr>
          <w:rFonts w:eastAsia="맑은 고딕"/>
          <w:sz w:val="22"/>
          <w:szCs w:val="22"/>
          <w:lang w:val="en-US" w:eastAsia="ko-KR"/>
        </w:rPr>
        <w:t>target</w:t>
      </w:r>
      <w:r>
        <w:rPr>
          <w:rFonts w:eastAsia="맑은 고딕"/>
          <w:sz w:val="22"/>
          <w:szCs w:val="22"/>
          <w:lang w:val="en-US" w:eastAsia="ko-KR"/>
        </w:rPr>
        <w:t xml:space="preserve"> SS/PBCH block for </w:t>
      </w:r>
      <w:r w:rsidR="009C4E2D">
        <w:rPr>
          <w:rFonts w:eastAsia="맑은 고딕"/>
          <w:sz w:val="22"/>
          <w:szCs w:val="22"/>
          <w:lang w:eastAsia="ko-KR"/>
        </w:rPr>
        <w:t>measurement purpose</w:t>
      </w:r>
      <w:r>
        <w:rPr>
          <w:rFonts w:eastAsia="맑은 고딕"/>
          <w:sz w:val="22"/>
          <w:szCs w:val="22"/>
          <w:lang w:val="en-US" w:eastAsia="ko-KR"/>
        </w:rPr>
        <w:t xml:space="preserve">. If </w:t>
      </w:r>
      <w:r w:rsidR="009C4E2D">
        <w:rPr>
          <w:rFonts w:eastAsia="맑은 고딕"/>
          <w:sz w:val="22"/>
          <w:szCs w:val="22"/>
          <w:lang w:val="en-US" w:eastAsia="ko-KR"/>
        </w:rPr>
        <w:t xml:space="preserve">the </w:t>
      </w:r>
      <w:r>
        <w:rPr>
          <w:rFonts w:eastAsia="맑은 고딕"/>
          <w:sz w:val="22"/>
          <w:szCs w:val="22"/>
          <w:lang w:val="en-US" w:eastAsia="ko-KR"/>
        </w:rPr>
        <w:t xml:space="preserve">indication of </w:t>
      </w:r>
      <w:r w:rsidR="009C4E2D">
        <w:rPr>
          <w:rFonts w:eastAsia="맑은 고딕"/>
          <w:sz w:val="22"/>
          <w:szCs w:val="22"/>
          <w:lang w:val="en-US" w:eastAsia="ko-KR"/>
        </w:rPr>
        <w:t>target</w:t>
      </w:r>
      <w:r>
        <w:rPr>
          <w:rFonts w:eastAsia="맑은 고딕"/>
          <w:sz w:val="22"/>
          <w:szCs w:val="22"/>
          <w:lang w:val="en-US" w:eastAsia="ko-KR"/>
        </w:rPr>
        <w:t xml:space="preserve"> SS/PBCH block is supported</w:t>
      </w:r>
      <w:r w:rsidR="009C4E2D">
        <w:rPr>
          <w:rFonts w:eastAsia="맑은 고딕"/>
          <w:sz w:val="22"/>
          <w:szCs w:val="22"/>
          <w:lang w:val="en-US" w:eastAsia="ko-KR"/>
        </w:rPr>
        <w:t xml:space="preserve"> for measurement purpose</w:t>
      </w:r>
      <w:r>
        <w:rPr>
          <w:rFonts w:eastAsia="맑은 고딕"/>
          <w:sz w:val="22"/>
          <w:szCs w:val="22"/>
          <w:lang w:val="en-US" w:eastAsia="ko-KR"/>
        </w:rPr>
        <w:t xml:space="preserve">, </w:t>
      </w:r>
      <w:r w:rsidR="009C4E2D">
        <w:rPr>
          <w:rFonts w:eastAsia="맑은 고딕"/>
          <w:sz w:val="22"/>
          <w:szCs w:val="22"/>
          <w:lang w:val="en-US" w:eastAsia="ko-KR"/>
        </w:rPr>
        <w:t>it can provide a benefit of UE complexity reduction</w:t>
      </w:r>
      <w:r>
        <w:rPr>
          <w:rFonts w:eastAsia="맑은 고딕"/>
          <w:sz w:val="22"/>
          <w:szCs w:val="22"/>
          <w:lang w:val="en-US" w:eastAsia="ko-KR"/>
        </w:rPr>
        <w:t xml:space="preserve"> when mobility measurement for neighbor cells is performed. </w:t>
      </w:r>
      <w:r w:rsidR="009C4E2D">
        <w:rPr>
          <w:rFonts w:eastAsia="맑은 고딕"/>
          <w:sz w:val="22"/>
          <w:szCs w:val="22"/>
          <w:lang w:val="en-US" w:eastAsia="ko-KR"/>
        </w:rPr>
        <w:t xml:space="preserve">Especially, in above 6GHz frequency range, if UE should measure all candidate SS/PBCH blocks (i.e. L=64), it could be huge burden of calculation. </w:t>
      </w:r>
      <w:r w:rsidR="008B3F93">
        <w:rPr>
          <w:rFonts w:eastAsia="맑은 고딕"/>
          <w:sz w:val="22"/>
          <w:szCs w:val="22"/>
          <w:lang w:val="en-US" w:eastAsia="ko-KR"/>
        </w:rPr>
        <w:t xml:space="preserve">So, it is required to </w:t>
      </w:r>
      <w:r w:rsidR="0017009A">
        <w:rPr>
          <w:rFonts w:eastAsia="맑은 고딕"/>
          <w:sz w:val="22"/>
          <w:szCs w:val="22"/>
          <w:lang w:val="en-US" w:eastAsia="ko-KR"/>
        </w:rPr>
        <w:t xml:space="preserve">indicate the target SS/PBCH block for measurement purpose. </w:t>
      </w:r>
    </w:p>
    <w:p w:rsidR="009C4E2D" w:rsidRDefault="0017009A" w:rsidP="008F45F3">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This indication for measurement purpose could be defined in </w:t>
      </w:r>
      <w:r w:rsidR="00C83406">
        <w:rPr>
          <w:rFonts w:eastAsia="맑은 고딕"/>
          <w:sz w:val="22"/>
          <w:szCs w:val="22"/>
          <w:lang w:val="en-US" w:eastAsia="ko-KR"/>
        </w:rPr>
        <w:t>OSI for IDLE mode and RRC signaling for CONNECT mode</w:t>
      </w:r>
      <w:r>
        <w:rPr>
          <w:rFonts w:eastAsia="맑은 고딕"/>
          <w:sz w:val="22"/>
          <w:szCs w:val="22"/>
          <w:lang w:val="en-US" w:eastAsia="ko-KR"/>
        </w:rPr>
        <w:t xml:space="preserve">, and the indication could be differentiated with the indication for rate-matching purpose in RMSI and UE specific RRC signaling. </w:t>
      </w:r>
      <w:r w:rsidR="008512FF">
        <w:rPr>
          <w:rFonts w:eastAsia="맑은 고딕"/>
          <w:sz w:val="22"/>
          <w:szCs w:val="22"/>
          <w:lang w:val="en-US" w:eastAsia="ko-KR"/>
        </w:rPr>
        <w:t xml:space="preserve">Also, for reducing complexity of UE measurement, it can be assumed </w:t>
      </w:r>
      <w:r w:rsidR="008512FF">
        <w:rPr>
          <w:rFonts w:eastAsia="맑은 고딕"/>
          <w:sz w:val="22"/>
          <w:szCs w:val="22"/>
          <w:lang w:val="en-US" w:eastAsia="ko-KR"/>
        </w:rPr>
        <w:lastRenderedPageBreak/>
        <w:t>that this indication is commonly applied for neighbor cell</w:t>
      </w:r>
      <w:r w:rsidR="00100D36">
        <w:rPr>
          <w:rFonts w:eastAsia="맑은 고딕"/>
          <w:sz w:val="22"/>
          <w:szCs w:val="22"/>
          <w:lang w:val="en-US" w:eastAsia="ko-KR"/>
        </w:rPr>
        <w:t>(s)</w:t>
      </w:r>
      <w:r w:rsidR="008512FF">
        <w:rPr>
          <w:rFonts w:eastAsia="맑은 고딕"/>
          <w:sz w:val="22"/>
          <w:szCs w:val="22"/>
          <w:lang w:val="en-US" w:eastAsia="ko-KR"/>
        </w:rPr>
        <w:t xml:space="preserve"> in a frequency range. </w:t>
      </w:r>
      <w:r w:rsidR="001919DC">
        <w:rPr>
          <w:rFonts w:eastAsia="맑은 고딕"/>
          <w:sz w:val="22"/>
          <w:szCs w:val="22"/>
          <w:lang w:val="en-US" w:eastAsia="ko-KR"/>
        </w:rPr>
        <w:t xml:space="preserve">As a method for indication of measurement target SS/PBCH, bitmap and/or compressed bitmap types </w:t>
      </w:r>
      <w:r w:rsidR="00443B45">
        <w:rPr>
          <w:rFonts w:eastAsia="맑은 고딕"/>
          <w:sz w:val="22"/>
          <w:szCs w:val="22"/>
          <w:lang w:val="en-US" w:eastAsia="ko-KR"/>
        </w:rPr>
        <w:t>could be</w:t>
      </w:r>
      <w:r w:rsidR="001919DC">
        <w:rPr>
          <w:rFonts w:eastAsia="맑은 고딕"/>
          <w:sz w:val="22"/>
          <w:szCs w:val="22"/>
          <w:lang w:val="en-US" w:eastAsia="ko-KR"/>
        </w:rPr>
        <w:t xml:space="preserve"> </w:t>
      </w:r>
      <w:r w:rsidR="00443B45">
        <w:rPr>
          <w:rFonts w:eastAsia="맑은 고딕"/>
          <w:sz w:val="22"/>
          <w:szCs w:val="22"/>
          <w:lang w:val="en-US" w:eastAsia="ko-KR"/>
        </w:rPr>
        <w:t>applied</w:t>
      </w:r>
      <w:r w:rsidR="001919DC">
        <w:rPr>
          <w:rFonts w:eastAsia="맑은 고딕"/>
          <w:sz w:val="22"/>
          <w:szCs w:val="22"/>
          <w:lang w:val="en-US" w:eastAsia="ko-KR"/>
        </w:rPr>
        <w:t xml:space="preserve"> in OSI</w:t>
      </w:r>
      <w:r w:rsidR="00C83406">
        <w:rPr>
          <w:rFonts w:eastAsia="맑은 고딕"/>
          <w:sz w:val="22"/>
          <w:szCs w:val="22"/>
          <w:lang w:val="en-US" w:eastAsia="ko-KR"/>
        </w:rPr>
        <w:t xml:space="preserve"> and RRC signaling</w:t>
      </w:r>
      <w:r w:rsidR="001919DC">
        <w:rPr>
          <w:rFonts w:eastAsia="맑은 고딕"/>
          <w:sz w:val="22"/>
          <w:szCs w:val="22"/>
          <w:lang w:val="en-US" w:eastAsia="ko-KR"/>
        </w:rPr>
        <w:t>.</w:t>
      </w:r>
    </w:p>
    <w:p w:rsidR="008B3F93" w:rsidRDefault="008F45F3" w:rsidP="008F45F3">
      <w:pPr>
        <w:spacing w:before="0" w:after="0" w:line="240" w:lineRule="auto"/>
        <w:ind w:left="0" w:firstLine="0"/>
        <w:rPr>
          <w:rFonts w:eastAsia="맑은 고딕"/>
          <w:sz w:val="22"/>
          <w:szCs w:val="22"/>
          <w:lang w:eastAsia="ko-KR"/>
        </w:rPr>
      </w:pPr>
      <w:r w:rsidRPr="00507847">
        <w:rPr>
          <w:rFonts w:eastAsia="맑은 고딕"/>
          <w:b/>
          <w:i/>
          <w:sz w:val="22"/>
          <w:szCs w:val="22"/>
          <w:lang w:eastAsia="ko-KR"/>
        </w:rPr>
        <w:t xml:space="preserve">Proposal </w:t>
      </w:r>
      <w:r w:rsidR="009647C9">
        <w:rPr>
          <w:rFonts w:eastAsia="맑은 고딕"/>
          <w:b/>
          <w:i/>
          <w:sz w:val="22"/>
          <w:szCs w:val="22"/>
          <w:lang w:eastAsia="ko-KR"/>
        </w:rPr>
        <w:t>2</w:t>
      </w:r>
      <w:r w:rsidRPr="00507847">
        <w:rPr>
          <w:rFonts w:eastAsia="맑은 고딕"/>
          <w:sz w:val="22"/>
          <w:szCs w:val="22"/>
          <w:lang w:eastAsia="ko-KR"/>
        </w:rPr>
        <w:t xml:space="preserve">: </w:t>
      </w:r>
    </w:p>
    <w:p w:rsidR="00C83406" w:rsidRDefault="00C83406" w:rsidP="00C83406">
      <w:pPr>
        <w:numPr>
          <w:ilvl w:val="0"/>
          <w:numId w:val="40"/>
        </w:numPr>
        <w:spacing w:before="0" w:after="0" w:line="240" w:lineRule="auto"/>
        <w:rPr>
          <w:rFonts w:eastAsia="맑은 고딕"/>
          <w:sz w:val="22"/>
          <w:szCs w:val="22"/>
          <w:lang w:eastAsia="ko-KR"/>
        </w:rPr>
      </w:pPr>
      <w:r>
        <w:rPr>
          <w:rFonts w:eastAsia="맑은 고딕" w:hint="eastAsia"/>
          <w:sz w:val="22"/>
          <w:szCs w:val="22"/>
          <w:lang w:eastAsia="ko-KR"/>
        </w:rPr>
        <w:t xml:space="preserve">The indication of measurement target SS/PBCH </w:t>
      </w:r>
      <w:r>
        <w:rPr>
          <w:rFonts w:eastAsia="맑은 고딕"/>
          <w:sz w:val="22"/>
          <w:szCs w:val="22"/>
          <w:lang w:eastAsia="ko-KR"/>
        </w:rPr>
        <w:t>block</w:t>
      </w:r>
      <w:r>
        <w:rPr>
          <w:rFonts w:eastAsia="맑은 고딕" w:hint="eastAsia"/>
          <w:sz w:val="22"/>
          <w:szCs w:val="22"/>
          <w:lang w:eastAsia="ko-KR"/>
        </w:rPr>
        <w:t xml:space="preserve"> </w:t>
      </w:r>
      <w:r>
        <w:rPr>
          <w:rFonts w:eastAsia="맑은 고딕"/>
          <w:sz w:val="22"/>
          <w:szCs w:val="22"/>
          <w:lang w:eastAsia="ko-KR"/>
        </w:rPr>
        <w:t xml:space="preserve">is defined </w:t>
      </w:r>
      <w:r>
        <w:rPr>
          <w:rFonts w:eastAsia="맑은 고딕"/>
          <w:sz w:val="22"/>
          <w:szCs w:val="22"/>
          <w:lang w:val="en-US" w:eastAsia="ko-KR"/>
        </w:rPr>
        <w:t>in OSI for IDLE mode and RRC signaling for CONNECT mode.</w:t>
      </w:r>
    </w:p>
    <w:p w:rsidR="00C83406" w:rsidRPr="00902A3B" w:rsidRDefault="00C83406" w:rsidP="00C83406">
      <w:pPr>
        <w:numPr>
          <w:ilvl w:val="0"/>
          <w:numId w:val="40"/>
        </w:numPr>
        <w:spacing w:before="0" w:after="0" w:line="240" w:lineRule="auto"/>
        <w:rPr>
          <w:rFonts w:eastAsia="맑은 고딕"/>
          <w:sz w:val="22"/>
          <w:szCs w:val="22"/>
          <w:lang w:eastAsia="ko-KR"/>
        </w:rPr>
      </w:pPr>
      <w:r>
        <w:rPr>
          <w:rFonts w:eastAsia="맑은 고딕"/>
          <w:sz w:val="22"/>
          <w:szCs w:val="22"/>
          <w:lang w:eastAsia="ko-KR"/>
        </w:rPr>
        <w:t>T</w:t>
      </w:r>
      <w:r>
        <w:rPr>
          <w:rFonts w:eastAsia="맑은 고딕"/>
          <w:sz w:val="22"/>
          <w:szCs w:val="22"/>
          <w:lang w:val="en-US" w:eastAsia="ko-KR"/>
        </w:rPr>
        <w:t>his indication is commonly applied for neighbor cell</w:t>
      </w:r>
      <w:r w:rsidR="00100D36">
        <w:rPr>
          <w:rFonts w:eastAsia="맑은 고딕"/>
          <w:sz w:val="22"/>
          <w:szCs w:val="22"/>
          <w:lang w:val="en-US" w:eastAsia="ko-KR"/>
        </w:rPr>
        <w:t>(s)</w:t>
      </w:r>
      <w:r>
        <w:rPr>
          <w:rFonts w:eastAsia="맑은 고딕"/>
          <w:sz w:val="22"/>
          <w:szCs w:val="22"/>
          <w:lang w:val="en-US" w:eastAsia="ko-KR"/>
        </w:rPr>
        <w:t xml:space="preserve"> in a frequency range.</w:t>
      </w:r>
    </w:p>
    <w:p w:rsidR="00C83406" w:rsidRPr="005A2157" w:rsidRDefault="00C83406" w:rsidP="00C83406">
      <w:pPr>
        <w:numPr>
          <w:ilvl w:val="0"/>
          <w:numId w:val="40"/>
        </w:numPr>
        <w:spacing w:before="0" w:after="0" w:line="240" w:lineRule="auto"/>
        <w:rPr>
          <w:rFonts w:eastAsia="맑은 고딕"/>
          <w:sz w:val="22"/>
          <w:szCs w:val="22"/>
          <w:lang w:eastAsia="ko-KR"/>
        </w:rPr>
      </w:pPr>
      <w:r>
        <w:rPr>
          <w:rFonts w:eastAsia="맑은 고딕"/>
          <w:sz w:val="22"/>
          <w:szCs w:val="22"/>
          <w:lang w:val="en-US" w:eastAsia="ko-KR"/>
        </w:rPr>
        <w:t>As a method for indication of measurement target SS/PBCH, bitmap and/or compressed bitmap types are applied in OSI and RRC signaling.</w:t>
      </w:r>
    </w:p>
    <w:p w:rsidR="005A2157" w:rsidRDefault="005A2157" w:rsidP="005A2157">
      <w:pPr>
        <w:spacing w:before="0" w:after="0" w:line="240" w:lineRule="auto"/>
        <w:ind w:left="800" w:firstLine="0"/>
        <w:rPr>
          <w:rFonts w:eastAsia="맑은 고딕"/>
          <w:sz w:val="22"/>
          <w:szCs w:val="22"/>
          <w:lang w:eastAsia="ko-KR"/>
        </w:rPr>
      </w:pPr>
    </w:p>
    <w:p w:rsidR="005A2157" w:rsidRDefault="005A2157" w:rsidP="005A2157">
      <w:pPr>
        <w:spacing w:before="120" w:after="120" w:line="240" w:lineRule="auto"/>
        <w:ind w:left="0" w:firstLine="0"/>
        <w:rPr>
          <w:rFonts w:eastAsia="맑은 고딕"/>
          <w:sz w:val="22"/>
          <w:szCs w:val="22"/>
          <w:lang w:val="en-US" w:eastAsia="ko-KR"/>
        </w:rPr>
      </w:pPr>
      <w:r w:rsidRPr="005A2157">
        <w:rPr>
          <w:rFonts w:eastAsia="바탕"/>
          <w:b/>
          <w:sz w:val="22"/>
          <w:szCs w:val="22"/>
          <w:u w:val="single"/>
          <w:lang w:val="en-US" w:eastAsia="ko-KR"/>
        </w:rPr>
        <w:t>Multiple SCS for a certain frequency range</w:t>
      </w:r>
    </w:p>
    <w:p w:rsidR="00F51018" w:rsidRDefault="00F51018" w:rsidP="00D55E26">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From RAN4 L</w:t>
      </w:r>
      <w:r w:rsidR="00D55E26">
        <w:rPr>
          <w:rFonts w:eastAsia="바탕"/>
          <w:sz w:val="22"/>
          <w:szCs w:val="22"/>
          <w:lang w:val="en-US" w:eastAsia="ko-KR"/>
        </w:rPr>
        <w:t>S</w:t>
      </w:r>
      <w:r>
        <w:rPr>
          <w:rFonts w:eastAsia="바탕"/>
          <w:sz w:val="22"/>
          <w:szCs w:val="22"/>
          <w:lang w:val="en-US" w:eastAsia="ko-KR"/>
        </w:rPr>
        <w:t xml:space="preserve"> (</w:t>
      </w:r>
      <w:r w:rsidRPr="00D55E26">
        <w:rPr>
          <w:rFonts w:eastAsia="바탕"/>
          <w:b/>
          <w:sz w:val="22"/>
          <w:szCs w:val="22"/>
          <w:u w:val="single"/>
          <w:lang w:val="en-US" w:eastAsia="ko-KR"/>
        </w:rPr>
        <w:t>R1-1715373</w:t>
      </w:r>
      <w:r>
        <w:rPr>
          <w:rFonts w:eastAsia="바탕"/>
          <w:sz w:val="22"/>
          <w:szCs w:val="22"/>
          <w:lang w:val="en-US" w:eastAsia="ko-KR"/>
        </w:rPr>
        <w:t>)</w:t>
      </w:r>
      <w:r w:rsidR="001828CB">
        <w:rPr>
          <w:rFonts w:eastAsia="바탕"/>
          <w:sz w:val="22"/>
          <w:szCs w:val="22"/>
          <w:lang w:val="en-US" w:eastAsia="ko-KR"/>
        </w:rPr>
        <w:t xml:space="preserve">, RAN1 discussed </w:t>
      </w:r>
      <w:r>
        <w:rPr>
          <w:rFonts w:eastAsia="바탕"/>
          <w:sz w:val="22"/>
          <w:szCs w:val="22"/>
          <w:lang w:val="en-US" w:eastAsia="ko-KR"/>
        </w:rPr>
        <w:t xml:space="preserve">multiple SCS for a certain frequency range at the last meeting. </w:t>
      </w:r>
      <w:r w:rsidR="005B5277">
        <w:rPr>
          <w:rFonts w:eastAsia="바탕"/>
          <w:sz w:val="22"/>
          <w:szCs w:val="22"/>
          <w:lang w:val="en-US" w:eastAsia="ko-KR"/>
        </w:rPr>
        <w:t xml:space="preserve">There are two alternatives for supporting multiple </w:t>
      </w:r>
      <w:r w:rsidR="009E6783">
        <w:rPr>
          <w:rFonts w:eastAsia="바탕"/>
          <w:sz w:val="22"/>
          <w:szCs w:val="22"/>
          <w:lang w:val="en-US" w:eastAsia="ko-KR"/>
        </w:rPr>
        <w:t>SCS:</w:t>
      </w:r>
    </w:p>
    <w:p w:rsidR="009E6783" w:rsidRPr="009E6783" w:rsidRDefault="009E6783" w:rsidP="00D55E26">
      <w:pPr>
        <w:spacing w:before="120" w:after="120" w:line="240" w:lineRule="auto"/>
        <w:ind w:left="790" w:hanging="570"/>
        <w:rPr>
          <w:rFonts w:eastAsia="바탕"/>
          <w:sz w:val="22"/>
          <w:szCs w:val="22"/>
          <w:lang w:eastAsia="ko-KR"/>
        </w:rPr>
      </w:pPr>
      <w:r w:rsidRPr="009E6783">
        <w:rPr>
          <w:rFonts w:eastAsia="바탕" w:hint="eastAsia"/>
          <w:sz w:val="22"/>
          <w:szCs w:val="22"/>
          <w:lang w:eastAsia="ko-KR"/>
        </w:rPr>
        <w:t>•</w:t>
      </w:r>
      <w:r w:rsidRPr="009E6783">
        <w:rPr>
          <w:rFonts w:eastAsia="바탕"/>
          <w:sz w:val="22"/>
          <w:szCs w:val="22"/>
          <w:lang w:eastAsia="ko-KR"/>
        </w:rPr>
        <w:tab/>
        <w:t>Alt 1: Redesign the SS block design, i.e., reduce PBCH BW to 12 PRBs so that UE minimum BW does not exceed 5 MHz for sub6GHz and 50MHz for over6GHz, regardless of the selected subcarrier spacing</w:t>
      </w:r>
    </w:p>
    <w:p w:rsidR="009E6783" w:rsidRPr="00D55E26" w:rsidRDefault="009E6783" w:rsidP="00D55E26">
      <w:pPr>
        <w:spacing w:before="120" w:after="120" w:line="240" w:lineRule="auto"/>
        <w:ind w:left="790" w:hanging="570"/>
        <w:rPr>
          <w:rFonts w:eastAsia="바탕"/>
          <w:sz w:val="22"/>
          <w:szCs w:val="22"/>
          <w:lang w:eastAsia="ko-KR"/>
        </w:rPr>
      </w:pPr>
      <w:r w:rsidRPr="009E6783">
        <w:rPr>
          <w:rFonts w:eastAsia="바탕" w:hint="eastAsia"/>
          <w:sz w:val="22"/>
          <w:szCs w:val="22"/>
          <w:lang w:eastAsia="ko-KR"/>
        </w:rPr>
        <w:t>•</w:t>
      </w:r>
      <w:r w:rsidRPr="009E6783">
        <w:rPr>
          <w:rFonts w:eastAsia="바탕"/>
          <w:sz w:val="22"/>
          <w:szCs w:val="22"/>
          <w:lang w:eastAsia="ko-KR"/>
        </w:rPr>
        <w:tab/>
        <w:t>Alt 2: RAN4 is allowed to select up to two SCS values for SS/PBCH and the corresponding UE minimum BW for each band of a limited set of bands</w:t>
      </w:r>
    </w:p>
    <w:p w:rsidR="007A6186" w:rsidRDefault="00616B8E" w:rsidP="00D55E26">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In </w:t>
      </w:r>
      <w:r w:rsidR="00D55E26">
        <w:rPr>
          <w:rFonts w:eastAsia="바탕"/>
          <w:sz w:val="22"/>
          <w:szCs w:val="22"/>
          <w:lang w:val="en-US" w:eastAsia="ko-KR"/>
        </w:rPr>
        <w:t>Alt.2</w:t>
      </w:r>
      <w:r>
        <w:rPr>
          <w:rFonts w:eastAsia="바탕"/>
          <w:sz w:val="22"/>
          <w:szCs w:val="22"/>
          <w:lang w:val="en-US" w:eastAsia="ko-KR"/>
        </w:rPr>
        <w:t xml:space="preserve"> case, blind detection of SCS is demanded to UE, </w:t>
      </w:r>
      <w:r w:rsidR="005A1D3F">
        <w:rPr>
          <w:rFonts w:eastAsia="바탕"/>
          <w:sz w:val="22"/>
          <w:szCs w:val="22"/>
          <w:lang w:val="en-US" w:eastAsia="ko-KR"/>
        </w:rPr>
        <w:t xml:space="preserve">so </w:t>
      </w:r>
      <w:bookmarkStart w:id="3" w:name="_GoBack"/>
      <w:bookmarkEnd w:id="3"/>
      <w:r>
        <w:rPr>
          <w:rFonts w:eastAsia="바탕"/>
          <w:sz w:val="22"/>
          <w:szCs w:val="22"/>
          <w:lang w:val="en-US" w:eastAsia="ko-KR"/>
        </w:rPr>
        <w:t xml:space="preserve">it could increase UE complexity. </w:t>
      </w:r>
      <w:r w:rsidR="00DE5283">
        <w:rPr>
          <w:rFonts w:eastAsia="바탕"/>
          <w:sz w:val="22"/>
          <w:szCs w:val="22"/>
          <w:lang w:val="en-US" w:eastAsia="ko-KR"/>
        </w:rPr>
        <w:t xml:space="preserve">However, allowing blind detection for a certain frequency range may not significantly increase UE complexity. </w:t>
      </w:r>
      <w:r>
        <w:rPr>
          <w:rFonts w:eastAsia="바탕"/>
          <w:sz w:val="22"/>
          <w:szCs w:val="22"/>
          <w:lang w:val="en-US" w:eastAsia="ko-KR"/>
        </w:rPr>
        <w:t>On the other hand, if Alt.1 is selected, many parts of SS/PBCH block need to redesigned. Redesigning SS/PBCH block cannot guarantee detection performance and PBCH decoding performance</w:t>
      </w:r>
      <w:r w:rsidR="00DE5283">
        <w:rPr>
          <w:rFonts w:eastAsia="바탕"/>
          <w:sz w:val="22"/>
          <w:szCs w:val="22"/>
          <w:lang w:val="en-US" w:eastAsia="ko-KR"/>
        </w:rPr>
        <w:t xml:space="preserve">. Therefore, </w:t>
      </w:r>
      <w:r w:rsidR="00D55E26">
        <w:rPr>
          <w:rFonts w:eastAsia="바탕"/>
          <w:sz w:val="22"/>
          <w:szCs w:val="22"/>
          <w:lang w:val="en-US" w:eastAsia="ko-KR"/>
        </w:rPr>
        <w:t xml:space="preserve">if multiple SCS supported for certain frequency range, </w:t>
      </w:r>
      <w:r w:rsidR="00DE5283" w:rsidRPr="00DE5283">
        <w:rPr>
          <w:rFonts w:eastAsia="바탕"/>
          <w:sz w:val="22"/>
          <w:szCs w:val="22"/>
          <w:lang w:val="en-US" w:eastAsia="ko-KR"/>
        </w:rPr>
        <w:t xml:space="preserve">RAN1 should </w:t>
      </w:r>
      <w:r w:rsidR="00D55E26">
        <w:rPr>
          <w:rFonts w:eastAsia="바탕"/>
          <w:sz w:val="22"/>
          <w:szCs w:val="22"/>
          <w:lang w:val="en-US" w:eastAsia="ko-KR"/>
        </w:rPr>
        <w:t>adopt</w:t>
      </w:r>
      <w:r w:rsidR="00DE5283">
        <w:rPr>
          <w:rFonts w:eastAsia="바탕"/>
          <w:sz w:val="22"/>
          <w:szCs w:val="22"/>
          <w:lang w:val="en-US" w:eastAsia="ko-KR"/>
        </w:rPr>
        <w:t xml:space="preserve"> Alt.2 </w:t>
      </w:r>
      <w:r w:rsidR="00D55E26">
        <w:rPr>
          <w:rFonts w:eastAsia="바탕"/>
          <w:sz w:val="22"/>
          <w:szCs w:val="22"/>
          <w:lang w:val="en-US" w:eastAsia="ko-KR"/>
        </w:rPr>
        <w:t>(allow to selection up to two SCS values for SS/PBCH)</w:t>
      </w:r>
    </w:p>
    <w:p w:rsidR="005A2157" w:rsidRDefault="005A2157" w:rsidP="005A2157">
      <w:pPr>
        <w:spacing w:before="0" w:after="0" w:line="240" w:lineRule="auto"/>
        <w:ind w:left="0" w:firstLine="0"/>
        <w:rPr>
          <w:rFonts w:eastAsia="맑은 고딕"/>
          <w:sz w:val="22"/>
          <w:szCs w:val="22"/>
          <w:lang w:eastAsia="ko-KR"/>
        </w:rPr>
      </w:pPr>
      <w:r w:rsidRPr="00F27746">
        <w:rPr>
          <w:rFonts w:eastAsia="맑은 고딕"/>
          <w:b/>
          <w:i/>
          <w:sz w:val="22"/>
          <w:szCs w:val="22"/>
          <w:lang w:eastAsia="ko-KR"/>
        </w:rPr>
        <w:t xml:space="preserve">Proposal </w:t>
      </w:r>
      <w:r>
        <w:rPr>
          <w:rFonts w:eastAsia="맑은 고딕"/>
          <w:b/>
          <w:i/>
          <w:sz w:val="22"/>
          <w:szCs w:val="22"/>
          <w:lang w:eastAsia="ko-KR"/>
        </w:rPr>
        <w:t>3</w:t>
      </w:r>
      <w:r w:rsidRPr="00F27746">
        <w:rPr>
          <w:rFonts w:eastAsia="맑은 고딕"/>
          <w:sz w:val="22"/>
          <w:szCs w:val="22"/>
          <w:lang w:eastAsia="ko-KR"/>
        </w:rPr>
        <w:t xml:space="preserve">: </w:t>
      </w:r>
    </w:p>
    <w:p w:rsidR="00DE5283" w:rsidRPr="00D55E26" w:rsidRDefault="00D55E26" w:rsidP="005A2157">
      <w:pPr>
        <w:numPr>
          <w:ilvl w:val="0"/>
          <w:numId w:val="38"/>
        </w:numPr>
        <w:spacing w:before="0" w:after="0" w:line="240" w:lineRule="auto"/>
        <w:rPr>
          <w:rFonts w:eastAsia="맑은 고딕"/>
          <w:sz w:val="22"/>
          <w:szCs w:val="22"/>
          <w:lang w:val="en-US" w:eastAsia="ko-KR"/>
        </w:rPr>
      </w:pPr>
      <w:r>
        <w:rPr>
          <w:rFonts w:eastAsia="바탕"/>
          <w:sz w:val="22"/>
          <w:szCs w:val="22"/>
          <w:lang w:val="en-US" w:eastAsia="ko-KR"/>
        </w:rPr>
        <w:t xml:space="preserve">If multiple SCS is supported for certain frequency range, </w:t>
      </w:r>
      <w:r w:rsidRPr="00DE5283">
        <w:rPr>
          <w:rFonts w:eastAsia="바탕"/>
          <w:sz w:val="22"/>
          <w:szCs w:val="22"/>
          <w:lang w:val="en-US" w:eastAsia="ko-KR"/>
        </w:rPr>
        <w:t xml:space="preserve">RAN1 should </w:t>
      </w:r>
      <w:r>
        <w:rPr>
          <w:rFonts w:eastAsia="바탕"/>
          <w:sz w:val="22"/>
          <w:szCs w:val="22"/>
          <w:lang w:val="en-US" w:eastAsia="ko-KR"/>
        </w:rPr>
        <w:t xml:space="preserve">adopt Alt.2. </w:t>
      </w:r>
    </w:p>
    <w:p w:rsidR="005A2157" w:rsidRPr="005A2157" w:rsidRDefault="007927AC" w:rsidP="00D55E26">
      <w:pPr>
        <w:numPr>
          <w:ilvl w:val="1"/>
          <w:numId w:val="38"/>
        </w:numPr>
        <w:spacing w:before="0" w:after="0" w:line="240" w:lineRule="auto"/>
        <w:rPr>
          <w:rFonts w:eastAsia="맑은 고딕"/>
          <w:sz w:val="22"/>
          <w:szCs w:val="22"/>
          <w:lang w:val="en-US" w:eastAsia="ko-KR"/>
        </w:rPr>
      </w:pPr>
      <w:r w:rsidRPr="005A2157">
        <w:rPr>
          <w:rFonts w:eastAsia="맑은 고딕"/>
          <w:sz w:val="22"/>
          <w:szCs w:val="22"/>
          <w:lang w:eastAsia="ko-KR"/>
        </w:rPr>
        <w:t>Alt 2: RAN4 is allowed to select up to two SCS values for SS/PBCH and the corresponding UE minimum BW for each band of a limited set of bands</w:t>
      </w:r>
    </w:p>
    <w:p w:rsidR="00F921AF" w:rsidRPr="00F921AF" w:rsidRDefault="00F921AF" w:rsidP="00EE4A86">
      <w:pPr>
        <w:spacing w:before="0" w:after="0" w:line="240" w:lineRule="auto"/>
        <w:ind w:left="0" w:firstLine="0"/>
        <w:rPr>
          <w:rFonts w:eastAsia="맑은 고딕"/>
          <w:sz w:val="22"/>
          <w:lang w:eastAsia="ko-KR"/>
        </w:rPr>
      </w:pPr>
    </w:p>
    <w:p w:rsidR="00D82258" w:rsidRDefault="00D82258" w:rsidP="00D82258">
      <w:pPr>
        <w:pStyle w:val="1"/>
        <w:numPr>
          <w:ilvl w:val="0"/>
          <w:numId w:val="2"/>
        </w:numPr>
        <w:rPr>
          <w:rFonts w:eastAsia="바탕"/>
          <w:b/>
          <w:lang w:eastAsia="ko-KR"/>
        </w:rPr>
      </w:pPr>
      <w:r>
        <w:rPr>
          <w:rFonts w:eastAsia="바탕"/>
          <w:b/>
          <w:lang w:eastAsia="ko-KR"/>
        </w:rPr>
        <w:t>SS/PBCH block transmission in wideband CC</w:t>
      </w:r>
    </w:p>
    <w:p w:rsidR="006651B3" w:rsidRPr="006651B3" w:rsidRDefault="006651B3" w:rsidP="006651B3">
      <w:pPr>
        <w:spacing w:before="120" w:after="120" w:line="240" w:lineRule="auto"/>
        <w:ind w:left="279" w:hangingChars="129" w:hanging="279"/>
        <w:rPr>
          <w:rFonts w:eastAsia="바탕"/>
          <w:b/>
          <w:sz w:val="22"/>
          <w:szCs w:val="22"/>
          <w:u w:val="single"/>
          <w:lang w:val="en-US" w:eastAsia="ko-KR"/>
        </w:rPr>
      </w:pPr>
      <w:r w:rsidRPr="006651B3">
        <w:rPr>
          <w:rFonts w:eastAsia="바탕"/>
          <w:b/>
          <w:sz w:val="22"/>
          <w:szCs w:val="22"/>
          <w:u w:val="single"/>
          <w:lang w:val="en-US" w:eastAsia="ko-KR"/>
        </w:rPr>
        <w:t>RRM measurement with multiple SS blocks in wideband CC</w:t>
      </w:r>
    </w:p>
    <w:p w:rsidR="006651B3" w:rsidRPr="00C60AB2" w:rsidRDefault="006651B3" w:rsidP="006651B3">
      <w:pPr>
        <w:spacing w:before="120" w:after="120" w:line="240" w:lineRule="auto"/>
        <w:ind w:left="0" w:firstLine="0"/>
        <w:rPr>
          <w:rFonts w:eastAsia="바탕"/>
          <w:sz w:val="22"/>
          <w:szCs w:val="22"/>
          <w:lang w:val="en-US" w:eastAsia="ko-KR"/>
        </w:rPr>
      </w:pPr>
      <w:r w:rsidRPr="00724351">
        <w:rPr>
          <w:rFonts w:eastAsia="바탕"/>
          <w:sz w:val="22"/>
          <w:szCs w:val="22"/>
          <w:lang w:val="en-US" w:eastAsia="ko-KR"/>
        </w:rPr>
        <w:t>When a bandwidth part or multiple bandwidth parts in a component carrier are allocated to a UE, it is preferable that at least one bandwidth part containing SS block should be allocated for support of mobility even if it can be supported by frequency retuning (or measurement gap configuration).</w:t>
      </w:r>
      <w:r w:rsidRPr="00C60AB2">
        <w:rPr>
          <w:rFonts w:eastAsia="바탕"/>
          <w:sz w:val="22"/>
          <w:szCs w:val="22"/>
          <w:lang w:val="en-US" w:eastAsia="ko-KR"/>
        </w:rPr>
        <w:t xml:space="preserve"> </w:t>
      </w:r>
    </w:p>
    <w:p w:rsidR="006651B3" w:rsidRPr="00C60AB2" w:rsidRDefault="006651B3" w:rsidP="006651B3">
      <w:pPr>
        <w:spacing w:before="120" w:after="120" w:line="240" w:lineRule="auto"/>
        <w:ind w:left="0" w:firstLine="0"/>
        <w:rPr>
          <w:rFonts w:eastAsia="바탕"/>
          <w:sz w:val="22"/>
          <w:szCs w:val="22"/>
          <w:lang w:val="en-US" w:eastAsia="ko-KR"/>
        </w:rPr>
      </w:pPr>
      <w:r w:rsidRPr="00C60AB2">
        <w:rPr>
          <w:rFonts w:eastAsia="바탕"/>
          <w:sz w:val="22"/>
          <w:szCs w:val="22"/>
          <w:lang w:val="en-US" w:eastAsia="ko-KR"/>
        </w:rPr>
        <w:lastRenderedPageBreak/>
        <w:t>As mentioned above, network may transmit multiple SS blocks in wideband CC in order to spread UE with small bandwidth capability over a wide bandwidth. In this case, UE with large bandwidth capability can observe multiple SS blocks and measure RSRP using all of them. However, UE handovers from a source cell to a target cell in cell level, and only single SS block among them might be sufficient for RSRP measurement for mobility which is beneficial in terms of power consumption and UE complexity.</w:t>
      </w:r>
    </w:p>
    <w:p w:rsidR="006651B3" w:rsidRDefault="006651B3" w:rsidP="006651B3">
      <w:pPr>
        <w:spacing w:before="120" w:after="120" w:line="240" w:lineRule="auto"/>
        <w:ind w:left="0" w:firstLine="0"/>
        <w:rPr>
          <w:rFonts w:eastAsia="바탕"/>
          <w:sz w:val="22"/>
          <w:szCs w:val="22"/>
          <w:lang w:val="en-US" w:eastAsia="ko-KR"/>
        </w:rPr>
      </w:pPr>
      <w:r w:rsidRPr="00C60AB2">
        <w:rPr>
          <w:rFonts w:eastAsia="바탕"/>
          <w:sz w:val="22"/>
          <w:szCs w:val="22"/>
          <w:lang w:val="en-US" w:eastAsia="ko-KR"/>
        </w:rPr>
        <w:t>Sometimes, there is a scenario that bandwidth of neighbor cells is smaller than serving cell and each neighbor cell is located at different frequency. In this scenario, UE may need to measure RSRP of all SS blocks at different frequencies. However, the measurement capability of UE should be defined per a component carrier and UE could measure RSRP of the same number of neighboring cell for pre-defined duration even if multiple locations of SS blocks for RRM measurement is configured by network.</w:t>
      </w:r>
    </w:p>
    <w:p w:rsidR="004E4C8F" w:rsidRDefault="006651B3" w:rsidP="006651B3">
      <w:pPr>
        <w:ind w:left="0" w:firstLine="0"/>
        <w:rPr>
          <w:rFonts w:eastAsia="맑은 고딕"/>
          <w:b/>
          <w:i/>
          <w:sz w:val="22"/>
          <w:szCs w:val="22"/>
          <w:lang w:eastAsia="ko-KR"/>
        </w:rPr>
      </w:pPr>
      <w:r>
        <w:rPr>
          <w:rFonts w:eastAsia="맑은 고딕"/>
          <w:b/>
          <w:i/>
          <w:sz w:val="22"/>
          <w:szCs w:val="22"/>
          <w:lang w:eastAsia="ko-KR"/>
        </w:rPr>
        <w:t xml:space="preserve">Proposal </w:t>
      </w:r>
      <w:r w:rsidR="00A5443D">
        <w:rPr>
          <w:rFonts w:eastAsia="맑은 고딕"/>
          <w:b/>
          <w:i/>
          <w:sz w:val="22"/>
          <w:szCs w:val="22"/>
          <w:lang w:eastAsia="ko-KR"/>
        </w:rPr>
        <w:t>4</w:t>
      </w:r>
      <w:r w:rsidR="00E96C62">
        <w:rPr>
          <w:rFonts w:eastAsia="맑은 고딕"/>
          <w:b/>
          <w:i/>
          <w:sz w:val="22"/>
          <w:szCs w:val="22"/>
          <w:lang w:eastAsia="ko-KR"/>
        </w:rPr>
        <w:t>:</w:t>
      </w:r>
      <w:r w:rsidRPr="0036551D">
        <w:rPr>
          <w:rFonts w:eastAsia="맑은 고딕"/>
          <w:b/>
          <w:i/>
          <w:sz w:val="22"/>
          <w:szCs w:val="22"/>
          <w:lang w:eastAsia="ko-KR"/>
        </w:rPr>
        <w:t xml:space="preserve"> </w:t>
      </w:r>
    </w:p>
    <w:p w:rsidR="006651B3" w:rsidRPr="0036551D" w:rsidRDefault="006651B3" w:rsidP="004E4C8F">
      <w:pPr>
        <w:numPr>
          <w:ilvl w:val="0"/>
          <w:numId w:val="41"/>
        </w:numPr>
        <w:rPr>
          <w:rFonts w:eastAsia="맑은 고딕"/>
          <w:b/>
          <w:i/>
          <w:sz w:val="22"/>
          <w:szCs w:val="22"/>
          <w:lang w:eastAsia="ko-KR"/>
        </w:rPr>
      </w:pPr>
      <w:r w:rsidRPr="006651B3">
        <w:rPr>
          <w:rFonts w:eastAsia="맑은 고딕"/>
          <w:sz w:val="22"/>
          <w:szCs w:val="22"/>
          <w:lang w:eastAsia="ko-KR"/>
        </w:rPr>
        <w:t>Only single SS block is sufficient for RSRP measurement for mobility.</w:t>
      </w:r>
    </w:p>
    <w:p w:rsidR="004E4C8F" w:rsidRDefault="00E96C62" w:rsidP="006651B3">
      <w:pPr>
        <w:ind w:left="0" w:firstLine="0"/>
        <w:rPr>
          <w:rFonts w:eastAsia="맑은 고딕"/>
          <w:b/>
          <w:i/>
          <w:sz w:val="22"/>
          <w:szCs w:val="22"/>
          <w:lang w:eastAsia="ko-KR"/>
        </w:rPr>
      </w:pPr>
      <w:r>
        <w:rPr>
          <w:rFonts w:eastAsia="맑은 고딕"/>
          <w:b/>
          <w:i/>
          <w:sz w:val="22"/>
          <w:szCs w:val="22"/>
          <w:lang w:eastAsia="ko-KR"/>
        </w:rPr>
        <w:t xml:space="preserve">Proposal </w:t>
      </w:r>
      <w:r w:rsidR="00A5443D">
        <w:rPr>
          <w:rFonts w:eastAsia="맑은 고딕"/>
          <w:b/>
          <w:i/>
          <w:sz w:val="22"/>
          <w:szCs w:val="22"/>
          <w:lang w:eastAsia="ko-KR"/>
        </w:rPr>
        <w:t>5</w:t>
      </w:r>
      <w:r>
        <w:rPr>
          <w:rFonts w:eastAsia="맑은 고딕"/>
          <w:b/>
          <w:i/>
          <w:sz w:val="22"/>
          <w:szCs w:val="22"/>
          <w:lang w:eastAsia="ko-KR"/>
        </w:rPr>
        <w:t>:</w:t>
      </w:r>
      <w:r w:rsidR="006651B3">
        <w:rPr>
          <w:rFonts w:eastAsia="맑은 고딕"/>
          <w:b/>
          <w:i/>
          <w:sz w:val="22"/>
          <w:szCs w:val="22"/>
          <w:lang w:eastAsia="ko-KR"/>
        </w:rPr>
        <w:t xml:space="preserve"> </w:t>
      </w:r>
    </w:p>
    <w:p w:rsidR="006651B3" w:rsidRPr="0036551D" w:rsidRDefault="006651B3" w:rsidP="004E4C8F">
      <w:pPr>
        <w:numPr>
          <w:ilvl w:val="0"/>
          <w:numId w:val="41"/>
        </w:numPr>
        <w:rPr>
          <w:rFonts w:eastAsia="맑은 고딕"/>
          <w:b/>
          <w:i/>
          <w:sz w:val="22"/>
          <w:szCs w:val="22"/>
          <w:lang w:eastAsia="ko-KR"/>
        </w:rPr>
      </w:pPr>
      <w:r w:rsidRPr="006651B3">
        <w:rPr>
          <w:rFonts w:eastAsia="맑은 고딕"/>
          <w:sz w:val="22"/>
          <w:szCs w:val="22"/>
          <w:lang w:eastAsia="ko-KR"/>
        </w:rPr>
        <w:t>The measurement capability of UE should be defined per a component carrier regardless of the maximum number of bandwidth part supported by UE.</w:t>
      </w:r>
    </w:p>
    <w:p w:rsidR="006651B3" w:rsidRPr="00BF1B2B" w:rsidRDefault="006651B3" w:rsidP="006651B3">
      <w:pPr>
        <w:spacing w:before="120" w:after="120" w:line="240" w:lineRule="auto"/>
        <w:ind w:left="0" w:firstLine="0"/>
        <w:rPr>
          <w:rFonts w:eastAsia="바탕"/>
          <w:sz w:val="22"/>
          <w:szCs w:val="22"/>
          <w:lang w:val="en-US" w:eastAsia="ko-KR"/>
        </w:rPr>
      </w:pPr>
    </w:p>
    <w:p w:rsidR="006651B3" w:rsidRPr="006651B3" w:rsidRDefault="006651B3" w:rsidP="006651B3">
      <w:pPr>
        <w:spacing w:before="120" w:after="120" w:line="240" w:lineRule="auto"/>
        <w:ind w:left="279" w:hangingChars="129" w:hanging="279"/>
        <w:rPr>
          <w:rFonts w:eastAsia="바탕"/>
          <w:b/>
          <w:sz w:val="22"/>
          <w:szCs w:val="22"/>
          <w:u w:val="single"/>
          <w:lang w:val="en-US" w:eastAsia="ko-KR"/>
        </w:rPr>
      </w:pPr>
      <w:r w:rsidRPr="006651B3">
        <w:rPr>
          <w:rFonts w:eastAsia="바탕"/>
          <w:b/>
          <w:sz w:val="22"/>
          <w:szCs w:val="22"/>
          <w:u w:val="single"/>
          <w:lang w:val="en-US" w:eastAsia="ko-KR"/>
        </w:rPr>
        <w:t>How to inform UE about presence/parameters of SS block(s)</w:t>
      </w:r>
    </w:p>
    <w:p w:rsidR="006651B3" w:rsidRDefault="006651B3" w:rsidP="006651B3">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In idle mode</w:t>
      </w:r>
      <w:r>
        <w:rPr>
          <w:rFonts w:eastAsia="바탕"/>
          <w:sz w:val="22"/>
          <w:szCs w:val="22"/>
          <w:lang w:val="en-US" w:eastAsia="ko-KR"/>
        </w:rPr>
        <w:t xml:space="preserve">, </w:t>
      </w:r>
      <w:r>
        <w:rPr>
          <w:rFonts w:eastAsia="바탕" w:hint="eastAsia"/>
          <w:sz w:val="22"/>
          <w:szCs w:val="22"/>
          <w:lang w:val="en-US" w:eastAsia="ko-KR"/>
        </w:rPr>
        <w:t xml:space="preserve">UE </w:t>
      </w:r>
      <w:r>
        <w:rPr>
          <w:rFonts w:eastAsia="바탕"/>
          <w:sz w:val="22"/>
          <w:szCs w:val="22"/>
          <w:lang w:val="en-US" w:eastAsia="ko-KR"/>
        </w:rPr>
        <w:t>would stay on the carrier frequency where SS block is transmitted. (If the default bandwidth part is defined, SSB is transmitted within the default BWP) and it tries to receive paging message and measure RSRP with the narrow bandwidth configuration corresponding to paging message transmission. Therefore, multiple SSBs might not be observed by UE and UE does not need to know SSB information transmitted in other carrier frequency.</w:t>
      </w:r>
    </w:p>
    <w:p w:rsidR="006651B3" w:rsidRDefault="006651B3" w:rsidP="006651B3">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 xml:space="preserve">In connected mode, bandwidth part </w:t>
      </w:r>
      <w:r>
        <w:rPr>
          <w:rFonts w:eastAsia="바탕"/>
          <w:sz w:val="22"/>
          <w:szCs w:val="22"/>
          <w:lang w:val="en-US" w:eastAsia="ko-KR"/>
        </w:rPr>
        <w:t>with wide bandwidth can be</w:t>
      </w:r>
      <w:r>
        <w:rPr>
          <w:rFonts w:eastAsia="바탕" w:hint="eastAsia"/>
          <w:sz w:val="22"/>
          <w:szCs w:val="22"/>
          <w:lang w:val="en-US" w:eastAsia="ko-KR"/>
        </w:rPr>
        <w:t xml:space="preserve"> configured for </w:t>
      </w:r>
      <w:r>
        <w:rPr>
          <w:rFonts w:eastAsia="바탕"/>
          <w:sz w:val="22"/>
          <w:szCs w:val="22"/>
          <w:lang w:val="en-US" w:eastAsia="ko-KR"/>
        </w:rPr>
        <w:t>UE</w:t>
      </w:r>
      <w:r>
        <w:rPr>
          <w:rFonts w:eastAsia="바탕" w:hint="eastAsia"/>
          <w:sz w:val="22"/>
          <w:szCs w:val="22"/>
          <w:lang w:val="en-US" w:eastAsia="ko-KR"/>
        </w:rPr>
        <w:t xml:space="preserve">, </w:t>
      </w:r>
      <w:r>
        <w:rPr>
          <w:rFonts w:eastAsia="바탕"/>
          <w:sz w:val="22"/>
          <w:szCs w:val="22"/>
          <w:lang w:val="en-US" w:eastAsia="ko-KR"/>
        </w:rPr>
        <w:t>and</w:t>
      </w:r>
      <w:r>
        <w:rPr>
          <w:rFonts w:eastAsia="바탕" w:hint="eastAsia"/>
          <w:sz w:val="22"/>
          <w:szCs w:val="22"/>
          <w:lang w:val="en-US" w:eastAsia="ko-KR"/>
        </w:rPr>
        <w:t xml:space="preserve"> it is possible that SSBs are transmitted in multiple frequency location</w:t>
      </w:r>
      <w:r>
        <w:rPr>
          <w:rFonts w:eastAsia="바탕"/>
          <w:sz w:val="22"/>
          <w:szCs w:val="22"/>
          <w:lang w:val="en-US" w:eastAsia="ko-KR"/>
        </w:rPr>
        <w:t>s within the BWP</w:t>
      </w:r>
      <w:r>
        <w:rPr>
          <w:rFonts w:eastAsia="바탕" w:hint="eastAsia"/>
          <w:sz w:val="22"/>
          <w:szCs w:val="22"/>
          <w:lang w:val="en-US" w:eastAsia="ko-KR"/>
        </w:rPr>
        <w:t>.</w:t>
      </w:r>
      <w:r>
        <w:rPr>
          <w:rFonts w:eastAsia="바탕"/>
          <w:sz w:val="22"/>
          <w:szCs w:val="22"/>
          <w:lang w:val="en-US" w:eastAsia="ko-KR"/>
        </w:rPr>
        <w:t xml:space="preserve"> In this case, if a PDSCH is scheduled in certain resource and the resource is overlapped with SSB burst set, the PDSCH is rate-matched or punctured over the resources of actually transmitted SSBs. Therefore, UE should know the exact information on the SSB location for resource de-mapping of transmitted channels and gNB transfers the related information to UE through RRC message. The related information includes the frequency location of transmitted SSBs within BWP, information on actual transmitted SSB and the periodicity of SSB in each frequency.</w:t>
      </w:r>
    </w:p>
    <w:p w:rsidR="004E4C8F" w:rsidRDefault="006651B3" w:rsidP="006651B3">
      <w:pPr>
        <w:ind w:left="0" w:firstLine="0"/>
        <w:rPr>
          <w:rFonts w:eastAsia="맑은 고딕"/>
          <w:b/>
          <w:i/>
          <w:sz w:val="22"/>
          <w:szCs w:val="22"/>
          <w:lang w:eastAsia="ko-KR"/>
        </w:rPr>
      </w:pPr>
      <w:r w:rsidRPr="000159CC">
        <w:rPr>
          <w:rFonts w:eastAsia="맑은 고딕"/>
          <w:b/>
          <w:i/>
          <w:sz w:val="22"/>
          <w:szCs w:val="22"/>
          <w:lang w:eastAsia="ko-KR"/>
        </w:rPr>
        <w:t xml:space="preserve">Proposal </w:t>
      </w:r>
      <w:r w:rsidR="00A5443D">
        <w:rPr>
          <w:rFonts w:eastAsia="맑은 고딕"/>
          <w:b/>
          <w:i/>
          <w:sz w:val="22"/>
          <w:szCs w:val="22"/>
          <w:lang w:eastAsia="ko-KR"/>
        </w:rPr>
        <w:t>6</w:t>
      </w:r>
      <w:r w:rsidR="00E96C62">
        <w:rPr>
          <w:rFonts w:eastAsia="맑은 고딕"/>
          <w:b/>
          <w:i/>
          <w:sz w:val="22"/>
          <w:szCs w:val="22"/>
          <w:lang w:eastAsia="ko-KR"/>
        </w:rPr>
        <w:t>:</w:t>
      </w:r>
      <w:r w:rsidRPr="000159CC">
        <w:rPr>
          <w:rFonts w:eastAsia="맑은 고딕"/>
          <w:b/>
          <w:i/>
          <w:sz w:val="22"/>
          <w:szCs w:val="22"/>
          <w:lang w:eastAsia="ko-KR"/>
        </w:rPr>
        <w:t xml:space="preserve"> </w:t>
      </w:r>
    </w:p>
    <w:p w:rsidR="006651B3" w:rsidRPr="000159CC" w:rsidRDefault="006651B3" w:rsidP="004E4C8F">
      <w:pPr>
        <w:numPr>
          <w:ilvl w:val="0"/>
          <w:numId w:val="41"/>
        </w:numPr>
        <w:rPr>
          <w:rFonts w:eastAsia="맑은 고딕"/>
          <w:b/>
          <w:i/>
          <w:sz w:val="22"/>
          <w:szCs w:val="22"/>
          <w:lang w:eastAsia="ko-KR"/>
        </w:rPr>
      </w:pPr>
      <w:r w:rsidRPr="006651B3">
        <w:rPr>
          <w:rFonts w:eastAsia="맑은 고딕"/>
          <w:sz w:val="22"/>
          <w:szCs w:val="22"/>
          <w:lang w:eastAsia="ko-KR"/>
        </w:rPr>
        <w:t>The information for all SSBs within configured BWP (frequency locations, actual transmitted SSB and the minimum periodicity of SSB for each frequency, etc) is transferred to UEs in connected mode for rate matching of scheduled channels.</w:t>
      </w:r>
      <w:r w:rsidRPr="000159CC">
        <w:rPr>
          <w:rFonts w:eastAsia="맑은 고딕"/>
          <w:b/>
          <w:i/>
          <w:sz w:val="22"/>
          <w:szCs w:val="22"/>
          <w:lang w:eastAsia="ko-KR"/>
        </w:rPr>
        <w:t xml:space="preserve"> </w:t>
      </w:r>
    </w:p>
    <w:p w:rsidR="006651B3" w:rsidRPr="00CC30A9" w:rsidRDefault="006651B3" w:rsidP="006651B3">
      <w:pPr>
        <w:spacing w:before="120" w:after="120" w:line="240" w:lineRule="auto"/>
        <w:ind w:left="0" w:firstLine="0"/>
        <w:rPr>
          <w:rFonts w:eastAsia="바탕"/>
          <w:sz w:val="22"/>
          <w:szCs w:val="22"/>
          <w:lang w:val="en-US" w:eastAsia="ko-KR"/>
        </w:rPr>
      </w:pPr>
    </w:p>
    <w:p w:rsidR="006651B3" w:rsidRPr="00CC30A9" w:rsidRDefault="006651B3" w:rsidP="006651B3">
      <w:pPr>
        <w:spacing w:before="120" w:after="120" w:line="240" w:lineRule="auto"/>
        <w:ind w:left="0" w:firstLine="0"/>
        <w:rPr>
          <w:rFonts w:eastAsia="바탕"/>
          <w:sz w:val="22"/>
          <w:szCs w:val="22"/>
          <w:lang w:val="en-US" w:eastAsia="ko-KR"/>
        </w:rPr>
      </w:pPr>
      <w:r>
        <w:rPr>
          <w:rFonts w:eastAsia="바탕"/>
          <w:sz w:val="22"/>
          <w:szCs w:val="22"/>
          <w:lang w:val="en-US" w:eastAsia="ko-KR"/>
        </w:rPr>
        <w:lastRenderedPageBreak/>
        <w:t xml:space="preserve">Even if </w:t>
      </w:r>
      <w:r>
        <w:rPr>
          <w:rFonts w:eastAsia="바탕" w:hint="eastAsia"/>
          <w:sz w:val="22"/>
          <w:szCs w:val="22"/>
          <w:lang w:val="en-US" w:eastAsia="ko-KR"/>
        </w:rPr>
        <w:t>t</w:t>
      </w:r>
      <w:r>
        <w:rPr>
          <w:rFonts w:eastAsia="바탕"/>
          <w:sz w:val="22"/>
          <w:szCs w:val="22"/>
          <w:lang w:val="en-US" w:eastAsia="ko-KR"/>
        </w:rPr>
        <w:t>he number of SS</w:t>
      </w:r>
      <w:r w:rsidR="004E4C8F">
        <w:rPr>
          <w:rFonts w:eastAsia="바탕"/>
          <w:sz w:val="22"/>
          <w:szCs w:val="22"/>
          <w:lang w:val="en-US" w:eastAsia="ko-KR"/>
        </w:rPr>
        <w:t>/PBCH</w:t>
      </w:r>
      <w:r>
        <w:rPr>
          <w:rFonts w:eastAsia="바탕"/>
          <w:sz w:val="22"/>
          <w:szCs w:val="22"/>
          <w:lang w:val="en-US" w:eastAsia="ko-KR"/>
        </w:rPr>
        <w:t xml:space="preserve"> block can be freely configured by gNB in a wideband CC as mentioned above, it might be beneficial to minimize the number of SS</w:t>
      </w:r>
      <w:r w:rsidR="004E4C8F">
        <w:rPr>
          <w:rFonts w:eastAsia="바탕"/>
          <w:sz w:val="22"/>
          <w:szCs w:val="22"/>
          <w:lang w:val="en-US" w:eastAsia="ko-KR"/>
        </w:rPr>
        <w:t>/PBCH</w:t>
      </w:r>
      <w:r>
        <w:rPr>
          <w:rFonts w:eastAsia="바탕"/>
          <w:sz w:val="22"/>
          <w:szCs w:val="22"/>
          <w:lang w:val="en-US" w:eastAsia="ko-KR"/>
        </w:rPr>
        <w:t xml:space="preserve"> block if there is no problem in terms of capacity for initial access. With this assumption, some SS</w:t>
      </w:r>
      <w:r w:rsidR="004E4C8F">
        <w:rPr>
          <w:rFonts w:eastAsia="바탕"/>
          <w:sz w:val="22"/>
          <w:szCs w:val="22"/>
          <w:lang w:val="en-US" w:eastAsia="ko-KR"/>
        </w:rPr>
        <w:t>/PBCH</w:t>
      </w:r>
      <w:r>
        <w:rPr>
          <w:rFonts w:eastAsia="바탕"/>
          <w:sz w:val="22"/>
          <w:szCs w:val="22"/>
          <w:lang w:val="en-US" w:eastAsia="ko-KR"/>
        </w:rPr>
        <w:t xml:space="preserve"> blocks can be configured only for intra-frequency mobility measurement without transmission of system information in certain frequency bands in order to reduce unnecessary system overhead. In this case, the network should let UE performing initial access know that system information is not transmitted, which can be indicated over PBCH. However, prior to discussing this operation, we had better to investigate whether there is the better way to avoid the unnecessary UE operation should or not. In this aspects, there may be a lot of candidate methods (e.g. different SS</w:t>
      </w:r>
      <w:r w:rsidR="004E4C8F">
        <w:rPr>
          <w:rFonts w:eastAsia="바탕"/>
          <w:sz w:val="22"/>
          <w:szCs w:val="22"/>
          <w:lang w:val="en-US" w:eastAsia="ko-KR"/>
        </w:rPr>
        <w:t>/PBCH</w:t>
      </w:r>
      <w:r>
        <w:rPr>
          <w:rFonts w:eastAsia="바탕"/>
          <w:sz w:val="22"/>
          <w:szCs w:val="22"/>
          <w:lang w:val="en-US" w:eastAsia="ko-KR"/>
        </w:rPr>
        <w:t xml:space="preserve"> block composition, different PSS/SSS sequence, etc), but as the simplest method it is proposed that the SS block only for RRM measurement is located at the frequency where UE would not perform initial access.</w:t>
      </w:r>
    </w:p>
    <w:p w:rsidR="004E4C8F" w:rsidRDefault="006651B3" w:rsidP="006651B3">
      <w:pPr>
        <w:ind w:left="0" w:firstLine="0"/>
        <w:rPr>
          <w:rFonts w:eastAsia="맑은 고딕"/>
          <w:b/>
          <w:i/>
          <w:sz w:val="22"/>
          <w:szCs w:val="22"/>
          <w:lang w:eastAsia="ko-KR"/>
        </w:rPr>
      </w:pPr>
      <w:r>
        <w:rPr>
          <w:rFonts w:eastAsia="맑은 고딕"/>
          <w:b/>
          <w:i/>
          <w:sz w:val="22"/>
          <w:szCs w:val="22"/>
          <w:lang w:eastAsia="ko-KR"/>
        </w:rPr>
        <w:t xml:space="preserve">Proposal </w:t>
      </w:r>
      <w:r w:rsidR="00A5443D">
        <w:rPr>
          <w:rFonts w:eastAsia="맑은 고딕"/>
          <w:b/>
          <w:i/>
          <w:sz w:val="22"/>
          <w:szCs w:val="22"/>
          <w:lang w:eastAsia="ko-KR"/>
        </w:rPr>
        <w:t>7</w:t>
      </w:r>
      <w:r>
        <w:rPr>
          <w:rFonts w:eastAsia="맑은 고딕"/>
          <w:b/>
          <w:i/>
          <w:sz w:val="22"/>
          <w:szCs w:val="22"/>
          <w:lang w:eastAsia="ko-KR"/>
        </w:rPr>
        <w:t xml:space="preserve">: </w:t>
      </w:r>
    </w:p>
    <w:p w:rsidR="006651B3" w:rsidRPr="000E712B" w:rsidRDefault="006651B3" w:rsidP="004E4C8F">
      <w:pPr>
        <w:numPr>
          <w:ilvl w:val="0"/>
          <w:numId w:val="41"/>
        </w:numPr>
        <w:rPr>
          <w:rFonts w:eastAsia="맑은 고딕"/>
          <w:b/>
          <w:i/>
          <w:sz w:val="22"/>
          <w:szCs w:val="22"/>
          <w:lang w:eastAsia="ko-KR"/>
        </w:rPr>
      </w:pPr>
      <w:r w:rsidRPr="006651B3">
        <w:rPr>
          <w:rFonts w:eastAsia="맑은 고딕"/>
          <w:sz w:val="22"/>
          <w:szCs w:val="22"/>
          <w:lang w:eastAsia="ko-KR"/>
        </w:rPr>
        <w:t>If SS block only transmission within the bandwidth part is defined (without system information transmission), the SS</w:t>
      </w:r>
      <w:r w:rsidR="004E4C8F">
        <w:rPr>
          <w:rFonts w:eastAsia="바탕"/>
          <w:sz w:val="22"/>
          <w:szCs w:val="22"/>
          <w:lang w:val="en-US" w:eastAsia="ko-KR"/>
        </w:rPr>
        <w:t>/PBCH</w:t>
      </w:r>
      <w:r w:rsidRPr="006651B3">
        <w:rPr>
          <w:rFonts w:eastAsia="맑은 고딕"/>
          <w:sz w:val="22"/>
          <w:szCs w:val="22"/>
          <w:lang w:eastAsia="ko-KR"/>
        </w:rPr>
        <w:t xml:space="preserve"> block is located with frequency offset to frequency raster for sync signal.</w:t>
      </w:r>
    </w:p>
    <w:p w:rsidR="00C83406" w:rsidRPr="00C83406" w:rsidRDefault="00C83406" w:rsidP="001C5F3B">
      <w:pPr>
        <w:spacing w:before="120" w:after="120" w:line="240" w:lineRule="auto"/>
        <w:ind w:left="0" w:firstLine="0"/>
        <w:rPr>
          <w:rFonts w:eastAsia="맑은 고딕"/>
          <w:sz w:val="22"/>
          <w:szCs w:val="22"/>
          <w:lang w:eastAsia="ko-KR"/>
        </w:rPr>
      </w:pPr>
    </w:p>
    <w:p w:rsidR="000036AA" w:rsidRPr="001C7042" w:rsidRDefault="00CA3C73" w:rsidP="000036AA">
      <w:pPr>
        <w:pStyle w:val="1"/>
        <w:numPr>
          <w:ilvl w:val="0"/>
          <w:numId w:val="2"/>
        </w:numPr>
        <w:rPr>
          <w:rFonts w:eastAsia="바탕"/>
          <w:b/>
          <w:lang w:eastAsia="ko-KR"/>
        </w:rPr>
      </w:pPr>
      <w:r w:rsidRPr="001C7042">
        <w:rPr>
          <w:rFonts w:eastAsia="바탕" w:hint="eastAsia"/>
          <w:b/>
          <w:lang w:eastAsia="ko-KR"/>
        </w:rPr>
        <w:t>Conclusion</w:t>
      </w:r>
    </w:p>
    <w:p w:rsidR="00192463" w:rsidRPr="001C7042" w:rsidRDefault="006B2AD9" w:rsidP="00B07011">
      <w:pPr>
        <w:spacing w:before="120" w:after="120" w:line="240" w:lineRule="auto"/>
        <w:ind w:left="0" w:firstLineChars="150" w:firstLine="330"/>
        <w:rPr>
          <w:rFonts w:eastAsia="바탕"/>
          <w:sz w:val="22"/>
          <w:szCs w:val="22"/>
          <w:lang w:eastAsia="ko-KR"/>
        </w:rPr>
      </w:pPr>
      <w:r w:rsidRPr="0034444A">
        <w:rPr>
          <w:rFonts w:eastAsia="바탕"/>
          <w:sz w:val="22"/>
          <w:szCs w:val="22"/>
          <w:lang w:val="en-US" w:eastAsia="ko-KR"/>
        </w:rPr>
        <w:t>In this contr</w:t>
      </w:r>
      <w:r>
        <w:rPr>
          <w:rFonts w:eastAsia="바탕"/>
          <w:sz w:val="22"/>
          <w:szCs w:val="22"/>
          <w:lang w:val="en-US" w:eastAsia="ko-KR"/>
        </w:rPr>
        <w:t xml:space="preserve">ibution, we discussed the remaining details on SS/PBCH block transmission, including indication of </w:t>
      </w:r>
      <w:r w:rsidRPr="0034444A">
        <w:rPr>
          <w:rFonts w:eastAsia="바탕"/>
          <w:sz w:val="22"/>
          <w:szCs w:val="22"/>
          <w:lang w:val="en-US" w:eastAsia="ko-KR"/>
        </w:rPr>
        <w:t xml:space="preserve">actual </w:t>
      </w:r>
      <w:r>
        <w:rPr>
          <w:rFonts w:eastAsia="바탕"/>
          <w:sz w:val="22"/>
          <w:szCs w:val="22"/>
          <w:lang w:val="en-US" w:eastAsia="ko-KR"/>
        </w:rPr>
        <w:t>SS/PBCH</w:t>
      </w:r>
      <w:r w:rsidRPr="0034444A">
        <w:rPr>
          <w:rFonts w:eastAsia="바탕"/>
          <w:sz w:val="22"/>
          <w:szCs w:val="22"/>
          <w:lang w:val="en-US" w:eastAsia="ko-KR"/>
        </w:rPr>
        <w:t xml:space="preserve"> block(s)</w:t>
      </w:r>
      <w:r>
        <w:rPr>
          <w:rFonts w:eastAsia="바탕"/>
          <w:sz w:val="22"/>
          <w:szCs w:val="22"/>
          <w:lang w:val="en-US" w:eastAsia="ko-KR"/>
        </w:rPr>
        <w:t xml:space="preserve"> transmission, </w:t>
      </w:r>
      <w:r w:rsidR="00100D36">
        <w:rPr>
          <w:rFonts w:eastAsia="바탕"/>
          <w:sz w:val="22"/>
          <w:szCs w:val="22"/>
          <w:lang w:val="en-US" w:eastAsia="ko-KR"/>
        </w:rPr>
        <w:t xml:space="preserve">and </w:t>
      </w:r>
      <w:r>
        <w:rPr>
          <w:rFonts w:eastAsia="바탕"/>
          <w:sz w:val="22"/>
          <w:szCs w:val="22"/>
          <w:lang w:val="en-US" w:eastAsia="ko-KR"/>
        </w:rPr>
        <w:t xml:space="preserve">SS block transmission </w:t>
      </w:r>
      <w:r w:rsidRPr="00B82DDC">
        <w:rPr>
          <w:rFonts w:eastAsia="바탕"/>
          <w:sz w:val="22"/>
          <w:szCs w:val="22"/>
          <w:lang w:val="en-US" w:eastAsia="ko-KR"/>
        </w:rPr>
        <w:t>in wideband CC</w:t>
      </w:r>
      <w:r>
        <w:rPr>
          <w:rFonts w:eastAsia="바탕"/>
          <w:sz w:val="22"/>
          <w:szCs w:val="22"/>
          <w:lang w:val="en-US" w:eastAsia="ko-KR"/>
        </w:rPr>
        <w:t xml:space="preserve"> in frequency domain</w:t>
      </w:r>
      <w:r w:rsidRPr="00B82DDC">
        <w:rPr>
          <w:rFonts w:eastAsia="바탕"/>
          <w:sz w:val="22"/>
          <w:szCs w:val="22"/>
          <w:lang w:val="en-US" w:eastAsia="ko-KR"/>
        </w:rPr>
        <w:t>.</w:t>
      </w:r>
      <w:r>
        <w:rPr>
          <w:rFonts w:eastAsia="바탕"/>
          <w:sz w:val="22"/>
          <w:szCs w:val="22"/>
          <w:lang w:val="en-US" w:eastAsia="ko-KR"/>
        </w:rPr>
        <w:t xml:space="preserve"> </w:t>
      </w:r>
      <w:r w:rsidR="00784102">
        <w:rPr>
          <w:rFonts w:eastAsia="바탕"/>
          <w:sz w:val="22"/>
          <w:szCs w:val="22"/>
          <w:lang w:eastAsia="ko-KR"/>
        </w:rPr>
        <w:t>As a conclusion</w:t>
      </w:r>
      <w:r w:rsidR="00067F59" w:rsidRPr="001C7042">
        <w:rPr>
          <w:rFonts w:eastAsia="바탕"/>
          <w:sz w:val="22"/>
          <w:szCs w:val="22"/>
          <w:lang w:eastAsia="ko-KR"/>
        </w:rPr>
        <w:t xml:space="preserve">, we </w:t>
      </w:r>
      <w:r w:rsidR="00784102">
        <w:rPr>
          <w:rFonts w:eastAsia="바탕"/>
          <w:sz w:val="22"/>
          <w:szCs w:val="22"/>
          <w:lang w:eastAsia="ko-KR"/>
        </w:rPr>
        <w:t xml:space="preserve">summary our </w:t>
      </w:r>
      <w:r w:rsidR="00784102" w:rsidRPr="001C7042">
        <w:rPr>
          <w:rFonts w:eastAsia="바탕"/>
          <w:sz w:val="22"/>
          <w:szCs w:val="22"/>
          <w:lang w:eastAsia="ko-KR"/>
        </w:rPr>
        <w:t>propos</w:t>
      </w:r>
      <w:r w:rsidR="00784102">
        <w:rPr>
          <w:rFonts w:eastAsia="바탕"/>
          <w:sz w:val="22"/>
          <w:szCs w:val="22"/>
          <w:lang w:eastAsia="ko-KR"/>
        </w:rPr>
        <w:t>als</w:t>
      </w:r>
      <w:r w:rsidR="00784102" w:rsidRPr="001C7042">
        <w:rPr>
          <w:rFonts w:eastAsia="바탕"/>
          <w:sz w:val="22"/>
          <w:szCs w:val="22"/>
          <w:lang w:eastAsia="ko-KR"/>
        </w:rPr>
        <w:t xml:space="preserve"> </w:t>
      </w:r>
      <w:r w:rsidR="00067F59" w:rsidRPr="001C7042">
        <w:rPr>
          <w:rFonts w:eastAsia="바탕"/>
          <w:sz w:val="22"/>
          <w:szCs w:val="22"/>
          <w:lang w:eastAsia="ko-KR"/>
        </w:rPr>
        <w:t>as follow:</w:t>
      </w:r>
      <w:r w:rsidR="00067F59" w:rsidRPr="00D652B8">
        <w:rPr>
          <w:rFonts w:eastAsia="바탕"/>
          <w:sz w:val="22"/>
          <w:szCs w:val="22"/>
          <w:lang w:val="en-US" w:eastAsia="ko-KR"/>
        </w:rPr>
        <w:t xml:space="preserve"> </w:t>
      </w:r>
    </w:p>
    <w:p w:rsidR="00D55E26" w:rsidRDefault="00D55E26" w:rsidP="00D55E26">
      <w:pPr>
        <w:spacing w:before="0" w:after="0" w:line="240" w:lineRule="auto"/>
        <w:ind w:left="0" w:firstLine="0"/>
        <w:rPr>
          <w:rFonts w:eastAsia="맑은 고딕"/>
          <w:sz w:val="22"/>
          <w:szCs w:val="22"/>
          <w:lang w:eastAsia="ko-KR"/>
        </w:rPr>
      </w:pPr>
      <w:r w:rsidRPr="00F27746">
        <w:rPr>
          <w:rFonts w:eastAsia="맑은 고딕"/>
          <w:b/>
          <w:i/>
          <w:sz w:val="22"/>
          <w:szCs w:val="22"/>
          <w:lang w:eastAsia="ko-KR"/>
        </w:rPr>
        <w:t xml:space="preserve">Proposal </w:t>
      </w:r>
      <w:r>
        <w:rPr>
          <w:rFonts w:eastAsia="맑은 고딕"/>
          <w:b/>
          <w:i/>
          <w:sz w:val="22"/>
          <w:szCs w:val="22"/>
          <w:lang w:eastAsia="ko-KR"/>
        </w:rPr>
        <w:t>1</w:t>
      </w:r>
      <w:r w:rsidRPr="00F27746">
        <w:rPr>
          <w:rFonts w:eastAsia="맑은 고딕"/>
          <w:sz w:val="22"/>
          <w:szCs w:val="22"/>
          <w:lang w:eastAsia="ko-KR"/>
        </w:rPr>
        <w:t xml:space="preserve">: </w:t>
      </w:r>
    </w:p>
    <w:p w:rsidR="00D55E26" w:rsidRDefault="00D55E26" w:rsidP="00D55E26">
      <w:pPr>
        <w:numPr>
          <w:ilvl w:val="0"/>
          <w:numId w:val="38"/>
        </w:numPr>
        <w:spacing w:before="0" w:after="0" w:line="240" w:lineRule="auto"/>
        <w:rPr>
          <w:rFonts w:eastAsia="맑은 고딕"/>
          <w:sz w:val="22"/>
          <w:szCs w:val="22"/>
          <w:lang w:val="en-US" w:eastAsia="ko-KR"/>
        </w:rPr>
      </w:pPr>
      <w:r>
        <w:rPr>
          <w:rFonts w:eastAsia="맑은 고딕"/>
          <w:sz w:val="22"/>
          <w:szCs w:val="22"/>
          <w:lang w:eastAsia="ko-KR"/>
        </w:rPr>
        <w:t xml:space="preserve">Confirm the working assumption that </w:t>
      </w:r>
      <w:r w:rsidRPr="00BB5407">
        <w:rPr>
          <w:rFonts w:eastAsia="맑은 고딕"/>
          <w:sz w:val="22"/>
          <w:szCs w:val="22"/>
          <w:lang w:eastAsia="ko-KR"/>
        </w:rPr>
        <w:t xml:space="preserve">Group-Bitmap(8 bits) + Bitmap in Group (8 bits) </w:t>
      </w:r>
      <w:r>
        <w:rPr>
          <w:rFonts w:eastAsia="맑은 고딕"/>
          <w:sz w:val="22"/>
          <w:szCs w:val="22"/>
          <w:lang w:eastAsia="ko-KR"/>
        </w:rPr>
        <w:t>is</w:t>
      </w:r>
      <w:r w:rsidRPr="00BB5407">
        <w:rPr>
          <w:rFonts w:eastAsia="맑은 고딕"/>
          <w:sz w:val="22"/>
          <w:szCs w:val="22"/>
          <w:lang w:eastAsia="ko-KR"/>
        </w:rPr>
        <w:t xml:space="preserve"> used for indication</w:t>
      </w:r>
      <w:r>
        <w:rPr>
          <w:rFonts w:eastAsia="맑은 고딕"/>
          <w:sz w:val="22"/>
          <w:szCs w:val="22"/>
          <w:lang w:eastAsia="ko-KR"/>
        </w:rPr>
        <w:t xml:space="preserve"> method</w:t>
      </w:r>
      <w:r w:rsidRPr="00BB5407">
        <w:rPr>
          <w:rFonts w:eastAsia="맑은 고딕"/>
          <w:sz w:val="22"/>
          <w:szCs w:val="22"/>
          <w:lang w:eastAsia="ko-KR"/>
        </w:rPr>
        <w:t xml:space="preserve"> of actual SS/PBCH block transmission configur</w:t>
      </w:r>
      <w:r>
        <w:rPr>
          <w:rFonts w:eastAsia="맑은 고딕"/>
          <w:sz w:val="22"/>
          <w:szCs w:val="22"/>
          <w:lang w:eastAsia="ko-KR"/>
        </w:rPr>
        <w:t>ed by RMSI for above 6GHz case.</w:t>
      </w:r>
    </w:p>
    <w:p w:rsidR="00D55E26" w:rsidRDefault="00D55E26" w:rsidP="00D55E26">
      <w:pPr>
        <w:spacing w:before="0" w:after="0" w:line="240" w:lineRule="auto"/>
        <w:ind w:left="0" w:firstLine="0"/>
        <w:rPr>
          <w:rFonts w:eastAsia="맑은 고딕"/>
          <w:sz w:val="22"/>
          <w:szCs w:val="22"/>
          <w:lang w:eastAsia="ko-KR"/>
        </w:rPr>
      </w:pPr>
      <w:r w:rsidRPr="00507847">
        <w:rPr>
          <w:rFonts w:eastAsia="맑은 고딕"/>
          <w:b/>
          <w:i/>
          <w:sz w:val="22"/>
          <w:szCs w:val="22"/>
          <w:lang w:eastAsia="ko-KR"/>
        </w:rPr>
        <w:t xml:space="preserve">Proposal </w:t>
      </w:r>
      <w:r>
        <w:rPr>
          <w:rFonts w:eastAsia="맑은 고딕"/>
          <w:b/>
          <w:i/>
          <w:sz w:val="22"/>
          <w:szCs w:val="22"/>
          <w:lang w:eastAsia="ko-KR"/>
        </w:rPr>
        <w:t>2</w:t>
      </w:r>
      <w:r w:rsidRPr="00507847">
        <w:rPr>
          <w:rFonts w:eastAsia="맑은 고딕"/>
          <w:sz w:val="22"/>
          <w:szCs w:val="22"/>
          <w:lang w:eastAsia="ko-KR"/>
        </w:rPr>
        <w:t xml:space="preserve">: </w:t>
      </w:r>
    </w:p>
    <w:p w:rsidR="00D55E26" w:rsidRDefault="00D55E26" w:rsidP="00D55E26">
      <w:pPr>
        <w:numPr>
          <w:ilvl w:val="0"/>
          <w:numId w:val="40"/>
        </w:numPr>
        <w:spacing w:before="0" w:after="0" w:line="240" w:lineRule="auto"/>
        <w:rPr>
          <w:rFonts w:eastAsia="맑은 고딕"/>
          <w:sz w:val="22"/>
          <w:szCs w:val="22"/>
          <w:lang w:eastAsia="ko-KR"/>
        </w:rPr>
      </w:pPr>
      <w:r>
        <w:rPr>
          <w:rFonts w:eastAsia="맑은 고딕" w:hint="eastAsia"/>
          <w:sz w:val="22"/>
          <w:szCs w:val="22"/>
          <w:lang w:eastAsia="ko-KR"/>
        </w:rPr>
        <w:t xml:space="preserve">The indication of measurement target SS/PBCH </w:t>
      </w:r>
      <w:r>
        <w:rPr>
          <w:rFonts w:eastAsia="맑은 고딕"/>
          <w:sz w:val="22"/>
          <w:szCs w:val="22"/>
          <w:lang w:eastAsia="ko-KR"/>
        </w:rPr>
        <w:t>block</w:t>
      </w:r>
      <w:r>
        <w:rPr>
          <w:rFonts w:eastAsia="맑은 고딕" w:hint="eastAsia"/>
          <w:sz w:val="22"/>
          <w:szCs w:val="22"/>
          <w:lang w:eastAsia="ko-KR"/>
        </w:rPr>
        <w:t xml:space="preserve"> </w:t>
      </w:r>
      <w:r>
        <w:rPr>
          <w:rFonts w:eastAsia="맑은 고딕"/>
          <w:sz w:val="22"/>
          <w:szCs w:val="22"/>
          <w:lang w:eastAsia="ko-KR"/>
        </w:rPr>
        <w:t xml:space="preserve">is defined </w:t>
      </w:r>
      <w:r>
        <w:rPr>
          <w:rFonts w:eastAsia="맑은 고딕"/>
          <w:sz w:val="22"/>
          <w:szCs w:val="22"/>
          <w:lang w:val="en-US" w:eastAsia="ko-KR"/>
        </w:rPr>
        <w:t>in OSI for IDLE mode and RRC signaling for CONNECT mode.</w:t>
      </w:r>
    </w:p>
    <w:p w:rsidR="00D55E26" w:rsidRPr="00902A3B" w:rsidRDefault="00D55E26" w:rsidP="00D55E26">
      <w:pPr>
        <w:numPr>
          <w:ilvl w:val="0"/>
          <w:numId w:val="40"/>
        </w:numPr>
        <w:spacing w:before="0" w:after="0" w:line="240" w:lineRule="auto"/>
        <w:rPr>
          <w:rFonts w:eastAsia="맑은 고딕"/>
          <w:sz w:val="22"/>
          <w:szCs w:val="22"/>
          <w:lang w:eastAsia="ko-KR"/>
        </w:rPr>
      </w:pPr>
      <w:r>
        <w:rPr>
          <w:rFonts w:eastAsia="맑은 고딕"/>
          <w:sz w:val="22"/>
          <w:szCs w:val="22"/>
          <w:lang w:eastAsia="ko-KR"/>
        </w:rPr>
        <w:t>T</w:t>
      </w:r>
      <w:r>
        <w:rPr>
          <w:rFonts w:eastAsia="맑은 고딕"/>
          <w:sz w:val="22"/>
          <w:szCs w:val="22"/>
          <w:lang w:val="en-US" w:eastAsia="ko-KR"/>
        </w:rPr>
        <w:t>his indication is commonly applied for neighbor cell(s) in a frequency range.</w:t>
      </w:r>
    </w:p>
    <w:p w:rsidR="00D55E26" w:rsidRPr="005A2157" w:rsidRDefault="00D55E26" w:rsidP="00D55E26">
      <w:pPr>
        <w:numPr>
          <w:ilvl w:val="0"/>
          <w:numId w:val="40"/>
        </w:numPr>
        <w:spacing w:before="0" w:after="0" w:line="240" w:lineRule="auto"/>
        <w:rPr>
          <w:rFonts w:eastAsia="맑은 고딕"/>
          <w:sz w:val="22"/>
          <w:szCs w:val="22"/>
          <w:lang w:eastAsia="ko-KR"/>
        </w:rPr>
      </w:pPr>
      <w:r>
        <w:rPr>
          <w:rFonts w:eastAsia="맑은 고딕"/>
          <w:sz w:val="22"/>
          <w:szCs w:val="22"/>
          <w:lang w:val="en-US" w:eastAsia="ko-KR"/>
        </w:rPr>
        <w:t>As a method for indication of measurement target SS/PBCH, bitmap and/or compressed bitmap types are applied in OSI and RRC signaling.</w:t>
      </w:r>
    </w:p>
    <w:p w:rsidR="00D55E26" w:rsidRDefault="00D55E26" w:rsidP="00D55E26">
      <w:pPr>
        <w:spacing w:before="0" w:after="0" w:line="240" w:lineRule="auto"/>
        <w:ind w:left="0" w:firstLine="0"/>
        <w:rPr>
          <w:rFonts w:eastAsia="맑은 고딕"/>
          <w:sz w:val="22"/>
          <w:szCs w:val="22"/>
          <w:lang w:eastAsia="ko-KR"/>
        </w:rPr>
      </w:pPr>
      <w:r w:rsidRPr="00F27746">
        <w:rPr>
          <w:rFonts w:eastAsia="맑은 고딕"/>
          <w:b/>
          <w:i/>
          <w:sz w:val="22"/>
          <w:szCs w:val="22"/>
          <w:lang w:eastAsia="ko-KR"/>
        </w:rPr>
        <w:t xml:space="preserve">Proposal </w:t>
      </w:r>
      <w:r>
        <w:rPr>
          <w:rFonts w:eastAsia="맑은 고딕"/>
          <w:b/>
          <w:i/>
          <w:sz w:val="22"/>
          <w:szCs w:val="22"/>
          <w:lang w:eastAsia="ko-KR"/>
        </w:rPr>
        <w:t>3</w:t>
      </w:r>
      <w:r w:rsidRPr="00F27746">
        <w:rPr>
          <w:rFonts w:eastAsia="맑은 고딕"/>
          <w:sz w:val="22"/>
          <w:szCs w:val="22"/>
          <w:lang w:eastAsia="ko-KR"/>
        </w:rPr>
        <w:t xml:space="preserve">: </w:t>
      </w:r>
    </w:p>
    <w:p w:rsidR="00D55E26" w:rsidRPr="00D55E26" w:rsidRDefault="00D55E26" w:rsidP="00D55E26">
      <w:pPr>
        <w:numPr>
          <w:ilvl w:val="0"/>
          <w:numId w:val="38"/>
        </w:numPr>
        <w:spacing w:before="0" w:after="0" w:line="240" w:lineRule="auto"/>
        <w:rPr>
          <w:rFonts w:eastAsia="맑은 고딕"/>
          <w:sz w:val="22"/>
          <w:szCs w:val="22"/>
          <w:lang w:val="en-US" w:eastAsia="ko-KR"/>
        </w:rPr>
      </w:pPr>
      <w:r>
        <w:rPr>
          <w:rFonts w:eastAsia="바탕"/>
          <w:sz w:val="22"/>
          <w:szCs w:val="22"/>
          <w:lang w:val="en-US" w:eastAsia="ko-KR"/>
        </w:rPr>
        <w:t xml:space="preserve">If multiple SCS is supported for certain frequency range, </w:t>
      </w:r>
      <w:r w:rsidRPr="00DE5283">
        <w:rPr>
          <w:rFonts w:eastAsia="바탕"/>
          <w:sz w:val="22"/>
          <w:szCs w:val="22"/>
          <w:lang w:val="en-US" w:eastAsia="ko-KR"/>
        </w:rPr>
        <w:t xml:space="preserve">RAN1 should </w:t>
      </w:r>
      <w:r>
        <w:rPr>
          <w:rFonts w:eastAsia="바탕"/>
          <w:sz w:val="22"/>
          <w:szCs w:val="22"/>
          <w:lang w:val="en-US" w:eastAsia="ko-KR"/>
        </w:rPr>
        <w:t xml:space="preserve">adopt Alt.2. </w:t>
      </w:r>
    </w:p>
    <w:p w:rsidR="00D55E26" w:rsidRPr="005A2157" w:rsidRDefault="00D55E26" w:rsidP="00D55E26">
      <w:pPr>
        <w:numPr>
          <w:ilvl w:val="1"/>
          <w:numId w:val="38"/>
        </w:numPr>
        <w:spacing w:before="0" w:after="0" w:line="240" w:lineRule="auto"/>
        <w:rPr>
          <w:rFonts w:eastAsia="맑은 고딕"/>
          <w:sz w:val="22"/>
          <w:szCs w:val="22"/>
          <w:lang w:val="en-US" w:eastAsia="ko-KR"/>
        </w:rPr>
      </w:pPr>
      <w:r w:rsidRPr="005A2157">
        <w:rPr>
          <w:rFonts w:eastAsia="맑은 고딕"/>
          <w:sz w:val="22"/>
          <w:szCs w:val="22"/>
          <w:lang w:eastAsia="ko-KR"/>
        </w:rPr>
        <w:t>Alt 2: RAN4 is allowed to select up to two SCS values for SS/PBCH and the corresponding UE minimum BW for each band of a limited set of bands</w:t>
      </w:r>
    </w:p>
    <w:p w:rsidR="00D55E26" w:rsidRDefault="00D55E26" w:rsidP="00D55E26">
      <w:pPr>
        <w:ind w:left="0" w:firstLine="0"/>
        <w:rPr>
          <w:rFonts w:eastAsia="맑은 고딕"/>
          <w:b/>
          <w:i/>
          <w:sz w:val="22"/>
          <w:szCs w:val="22"/>
          <w:lang w:eastAsia="ko-KR"/>
        </w:rPr>
      </w:pPr>
      <w:r>
        <w:rPr>
          <w:rFonts w:eastAsia="맑은 고딕"/>
          <w:b/>
          <w:i/>
          <w:sz w:val="22"/>
          <w:szCs w:val="22"/>
          <w:lang w:eastAsia="ko-KR"/>
        </w:rPr>
        <w:t>Proposal 4:</w:t>
      </w:r>
      <w:r w:rsidRPr="0036551D">
        <w:rPr>
          <w:rFonts w:eastAsia="맑은 고딕"/>
          <w:b/>
          <w:i/>
          <w:sz w:val="22"/>
          <w:szCs w:val="22"/>
          <w:lang w:eastAsia="ko-KR"/>
        </w:rPr>
        <w:t xml:space="preserve"> </w:t>
      </w:r>
    </w:p>
    <w:p w:rsidR="00D55E26" w:rsidRPr="0036551D" w:rsidRDefault="00D55E26" w:rsidP="00D55E26">
      <w:pPr>
        <w:numPr>
          <w:ilvl w:val="0"/>
          <w:numId w:val="41"/>
        </w:numPr>
        <w:rPr>
          <w:rFonts w:eastAsia="맑은 고딕"/>
          <w:b/>
          <w:i/>
          <w:sz w:val="22"/>
          <w:szCs w:val="22"/>
          <w:lang w:eastAsia="ko-KR"/>
        </w:rPr>
      </w:pPr>
      <w:r w:rsidRPr="006651B3">
        <w:rPr>
          <w:rFonts w:eastAsia="맑은 고딕"/>
          <w:sz w:val="22"/>
          <w:szCs w:val="22"/>
          <w:lang w:eastAsia="ko-KR"/>
        </w:rPr>
        <w:t>Only single SS block is sufficient for RSRP measurement for mobility.</w:t>
      </w:r>
    </w:p>
    <w:p w:rsidR="00D55E26" w:rsidRDefault="00D55E26" w:rsidP="00D55E26">
      <w:pPr>
        <w:ind w:left="0" w:firstLine="0"/>
        <w:rPr>
          <w:rFonts w:eastAsia="맑은 고딕"/>
          <w:b/>
          <w:i/>
          <w:sz w:val="22"/>
          <w:szCs w:val="22"/>
          <w:lang w:eastAsia="ko-KR"/>
        </w:rPr>
      </w:pPr>
      <w:r>
        <w:rPr>
          <w:rFonts w:eastAsia="맑은 고딕"/>
          <w:b/>
          <w:i/>
          <w:sz w:val="22"/>
          <w:szCs w:val="22"/>
          <w:lang w:eastAsia="ko-KR"/>
        </w:rPr>
        <w:t xml:space="preserve">Proposal 5: </w:t>
      </w:r>
    </w:p>
    <w:p w:rsidR="00D55E26" w:rsidRPr="0036551D" w:rsidRDefault="00D55E26" w:rsidP="00D55E26">
      <w:pPr>
        <w:numPr>
          <w:ilvl w:val="0"/>
          <w:numId w:val="41"/>
        </w:numPr>
        <w:rPr>
          <w:rFonts w:eastAsia="맑은 고딕"/>
          <w:b/>
          <w:i/>
          <w:sz w:val="22"/>
          <w:szCs w:val="22"/>
          <w:lang w:eastAsia="ko-KR"/>
        </w:rPr>
      </w:pPr>
      <w:r w:rsidRPr="006651B3">
        <w:rPr>
          <w:rFonts w:eastAsia="맑은 고딕"/>
          <w:sz w:val="22"/>
          <w:szCs w:val="22"/>
          <w:lang w:eastAsia="ko-KR"/>
        </w:rPr>
        <w:lastRenderedPageBreak/>
        <w:t>The measurement capability of UE should be defined per a component carrier regardless of the maximum number of bandwidth part supported by UE.</w:t>
      </w:r>
    </w:p>
    <w:p w:rsidR="00D55E26" w:rsidRPr="00D55E26" w:rsidRDefault="00D55E26" w:rsidP="00D55E26">
      <w:pPr>
        <w:ind w:left="0" w:firstLine="0"/>
        <w:rPr>
          <w:rFonts w:eastAsia="맑은 고딕"/>
          <w:b/>
          <w:i/>
          <w:sz w:val="22"/>
          <w:szCs w:val="22"/>
        </w:rPr>
      </w:pPr>
      <w:r w:rsidRPr="00D55E26">
        <w:rPr>
          <w:rFonts w:eastAsia="맑은 고딕"/>
          <w:b/>
          <w:i/>
          <w:sz w:val="22"/>
          <w:szCs w:val="22"/>
        </w:rPr>
        <w:t xml:space="preserve">Proposal 6: </w:t>
      </w:r>
    </w:p>
    <w:p w:rsidR="00D37EA8" w:rsidRPr="00D55E26" w:rsidRDefault="00D55E26" w:rsidP="00D55E26">
      <w:pPr>
        <w:numPr>
          <w:ilvl w:val="0"/>
          <w:numId w:val="41"/>
        </w:numPr>
        <w:rPr>
          <w:rFonts w:eastAsia="맑은 고딕"/>
          <w:sz w:val="22"/>
          <w:szCs w:val="22"/>
          <w:lang w:eastAsia="ko-KR"/>
        </w:rPr>
      </w:pPr>
      <w:r w:rsidRPr="00D55E26">
        <w:rPr>
          <w:rFonts w:eastAsia="맑은 고딕"/>
          <w:sz w:val="22"/>
          <w:szCs w:val="22"/>
          <w:lang w:eastAsia="ko-KR"/>
        </w:rPr>
        <w:t>The information for all SSBs within configured BWP (frequency locations, actual transmitted SSB and the minimum periodicity of SSB for each frequency, etc) is transferred to UEs in connected mode for rate matching of scheduled channels.</w:t>
      </w:r>
    </w:p>
    <w:p w:rsidR="00D55E26" w:rsidRDefault="00D55E26" w:rsidP="00D55E26">
      <w:pPr>
        <w:ind w:left="0" w:firstLine="0"/>
        <w:rPr>
          <w:rFonts w:eastAsia="맑은 고딕"/>
          <w:b/>
          <w:i/>
          <w:sz w:val="22"/>
          <w:szCs w:val="22"/>
          <w:lang w:eastAsia="ko-KR"/>
        </w:rPr>
      </w:pPr>
      <w:r>
        <w:rPr>
          <w:rFonts w:eastAsia="맑은 고딕"/>
          <w:b/>
          <w:i/>
          <w:sz w:val="22"/>
          <w:szCs w:val="22"/>
          <w:lang w:eastAsia="ko-KR"/>
        </w:rPr>
        <w:t xml:space="preserve">Proposal 7: </w:t>
      </w:r>
    </w:p>
    <w:p w:rsidR="00D55E26" w:rsidRPr="000E712B" w:rsidRDefault="00D55E26" w:rsidP="00D55E26">
      <w:pPr>
        <w:numPr>
          <w:ilvl w:val="0"/>
          <w:numId w:val="41"/>
        </w:numPr>
        <w:rPr>
          <w:rFonts w:eastAsia="맑은 고딕"/>
          <w:b/>
          <w:i/>
          <w:sz w:val="22"/>
          <w:szCs w:val="22"/>
          <w:lang w:eastAsia="ko-KR"/>
        </w:rPr>
      </w:pPr>
      <w:r w:rsidRPr="006651B3">
        <w:rPr>
          <w:rFonts w:eastAsia="맑은 고딕"/>
          <w:sz w:val="22"/>
          <w:szCs w:val="22"/>
          <w:lang w:eastAsia="ko-KR"/>
        </w:rPr>
        <w:t>If SS block only transmission within the bandwidth part is defined (without system information transmission), the SS</w:t>
      </w:r>
      <w:r>
        <w:rPr>
          <w:rFonts w:eastAsia="바탕"/>
          <w:sz w:val="22"/>
          <w:szCs w:val="22"/>
          <w:lang w:val="en-US" w:eastAsia="ko-KR"/>
        </w:rPr>
        <w:t>/PBCH</w:t>
      </w:r>
      <w:r w:rsidRPr="006651B3">
        <w:rPr>
          <w:rFonts w:eastAsia="맑은 고딕"/>
          <w:sz w:val="22"/>
          <w:szCs w:val="22"/>
          <w:lang w:eastAsia="ko-KR"/>
        </w:rPr>
        <w:t xml:space="preserve"> block is located with frequency offset to frequency raster for sync signal.</w:t>
      </w:r>
    </w:p>
    <w:p w:rsidR="00D55E26" w:rsidRPr="00D55E26" w:rsidRDefault="00D55E26" w:rsidP="004F7A3C">
      <w:pPr>
        <w:spacing w:before="120" w:after="120" w:line="240" w:lineRule="auto"/>
        <w:ind w:left="0" w:firstLine="0"/>
        <w:rPr>
          <w:rFonts w:eastAsia="바탕"/>
          <w:sz w:val="22"/>
          <w:szCs w:val="22"/>
          <w:lang w:eastAsia="ko-KR"/>
        </w:rPr>
      </w:pPr>
    </w:p>
    <w:p w:rsidR="00ED6E4A" w:rsidRPr="001C7042" w:rsidRDefault="00ED6E4A" w:rsidP="00ED6E4A">
      <w:pPr>
        <w:pStyle w:val="1"/>
        <w:numPr>
          <w:ilvl w:val="0"/>
          <w:numId w:val="2"/>
        </w:numPr>
        <w:spacing w:before="180"/>
        <w:rPr>
          <w:rFonts w:eastAsia="바탕"/>
          <w:b/>
          <w:lang w:eastAsia="ko-KR"/>
        </w:rPr>
      </w:pPr>
      <w:r w:rsidRPr="001C7042">
        <w:rPr>
          <w:rFonts w:eastAsia="바탕" w:hint="eastAsia"/>
          <w:b/>
          <w:lang w:eastAsia="ko-KR"/>
        </w:rPr>
        <w:t>Reference</w:t>
      </w:r>
    </w:p>
    <w:p w:rsidR="00D2486C" w:rsidRDefault="00D2486C" w:rsidP="00D2486C">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sidR="000165E4">
        <w:rPr>
          <w:rFonts w:eastAsia="맑은 고딕"/>
          <w:szCs w:val="22"/>
          <w:lang w:eastAsia="ko-KR"/>
        </w:rPr>
        <w:t xml:space="preserve"> NR#3</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100D36" w:rsidRDefault="00100D36" w:rsidP="00D2486C">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sidR="000165E4">
        <w:rPr>
          <w:rFonts w:eastAsia="맑은 고딕"/>
          <w:szCs w:val="22"/>
          <w:lang w:eastAsia="ko-KR"/>
        </w:rPr>
        <w:t>#90</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s note</w:t>
      </w:r>
    </w:p>
    <w:p w:rsidR="00D2486C" w:rsidRDefault="00D2486C" w:rsidP="00D2486C">
      <w:pPr>
        <w:pStyle w:val="References"/>
        <w:numPr>
          <w:ilvl w:val="0"/>
          <w:numId w:val="0"/>
        </w:numPr>
        <w:rPr>
          <w:rFonts w:eastAsia="맑은 고딕"/>
          <w:szCs w:val="22"/>
          <w:lang w:eastAsia="ko-KR"/>
        </w:rPr>
      </w:pPr>
    </w:p>
    <w:p w:rsidR="00D82258" w:rsidRPr="001C7042" w:rsidRDefault="00D82258" w:rsidP="00B07011">
      <w:pPr>
        <w:pStyle w:val="1"/>
        <w:numPr>
          <w:ilvl w:val="0"/>
          <w:numId w:val="0"/>
        </w:numPr>
        <w:spacing w:before="180"/>
        <w:ind w:left="425" w:hanging="425"/>
        <w:rPr>
          <w:rFonts w:eastAsia="바탕"/>
          <w:b/>
          <w:lang w:eastAsia="ko-KR"/>
        </w:rPr>
      </w:pPr>
      <w:r>
        <w:rPr>
          <w:rFonts w:eastAsia="바탕"/>
          <w:b/>
          <w:lang w:eastAsia="ko-KR"/>
        </w:rPr>
        <w:t>Appendix</w:t>
      </w:r>
    </w:p>
    <w:p w:rsidR="00D82258" w:rsidRDefault="00D82258" w:rsidP="00D2486C">
      <w:pPr>
        <w:pStyle w:val="References"/>
        <w:numPr>
          <w:ilvl w:val="0"/>
          <w:numId w:val="0"/>
        </w:numPr>
        <w:rPr>
          <w:rFonts w:eastAsia="맑은 고딕"/>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82258" w:rsidRPr="00806803" w:rsidTr="0031279F">
        <w:tc>
          <w:tcPr>
            <w:tcW w:w="9836" w:type="dxa"/>
            <w:tcBorders>
              <w:top w:val="single" w:sz="4" w:space="0" w:color="auto"/>
              <w:left w:val="single" w:sz="4" w:space="0" w:color="auto"/>
              <w:bottom w:val="single" w:sz="4" w:space="0" w:color="auto"/>
              <w:right w:val="single" w:sz="4" w:space="0" w:color="auto"/>
            </w:tcBorders>
          </w:tcPr>
          <w:p w:rsidR="000165E4" w:rsidRPr="007F3C7D" w:rsidRDefault="000165E4" w:rsidP="000165E4">
            <w:pPr>
              <w:spacing w:before="0" w:after="0" w:line="240" w:lineRule="auto"/>
              <w:ind w:leftChars="-1" w:left="-2" w:firstLine="0"/>
              <w:rPr>
                <w:b/>
                <w:u w:val="single"/>
                <w:lang w:val="en-US" w:eastAsia="ja-JP"/>
              </w:rPr>
            </w:pPr>
            <w:r>
              <w:rPr>
                <w:b/>
                <w:u w:val="single"/>
                <w:lang w:val="en-US" w:eastAsia="ja-JP"/>
              </w:rPr>
              <w:t>Agreements:</w:t>
            </w:r>
            <w:r>
              <w:rPr>
                <w:b/>
                <w:lang w:val="en-US" w:eastAsia="ja-JP"/>
              </w:rPr>
              <w:t xml:space="preserve"> (RAN1 NR#3</w:t>
            </w:r>
            <w:r w:rsidRPr="00B07011">
              <w:rPr>
                <w:b/>
                <w:lang w:val="en-US" w:eastAsia="ja-JP"/>
              </w:rPr>
              <w:t>) [1]</w:t>
            </w:r>
          </w:p>
          <w:p w:rsidR="000165E4" w:rsidRPr="00C25285" w:rsidRDefault="000165E4" w:rsidP="000165E4">
            <w:pPr>
              <w:numPr>
                <w:ilvl w:val="0"/>
                <w:numId w:val="21"/>
              </w:numPr>
              <w:spacing w:before="0" w:after="0" w:line="240" w:lineRule="auto"/>
              <w:jc w:val="left"/>
            </w:pPr>
            <w:r w:rsidRPr="00C25285">
              <w:t>From UE perspective, a cell is associated with a single SS block</w:t>
            </w:r>
          </w:p>
          <w:p w:rsidR="000165E4" w:rsidRPr="00C25285" w:rsidRDefault="000165E4" w:rsidP="000165E4">
            <w:pPr>
              <w:numPr>
                <w:ilvl w:val="1"/>
                <w:numId w:val="21"/>
              </w:numPr>
              <w:spacing w:before="0" w:after="0" w:line="240" w:lineRule="auto"/>
              <w:jc w:val="left"/>
            </w:pPr>
            <w:r w:rsidRPr="00C25285">
              <w:t>Note: The cell defining SS block has an associated RMSI</w:t>
            </w:r>
          </w:p>
          <w:p w:rsidR="000165E4" w:rsidRPr="00C25285" w:rsidRDefault="000165E4" w:rsidP="000165E4">
            <w:pPr>
              <w:numPr>
                <w:ilvl w:val="1"/>
                <w:numId w:val="21"/>
              </w:numPr>
              <w:spacing w:before="0" w:after="0" w:line="240" w:lineRule="auto"/>
              <w:jc w:val="left"/>
            </w:pPr>
            <w:r w:rsidRPr="00C25285">
              <w:t xml:space="preserve">Note: From the RAN1 perspective, the cell defining SS block could for example be used for </w:t>
            </w:r>
          </w:p>
          <w:p w:rsidR="000165E4" w:rsidRPr="00C25285" w:rsidRDefault="000165E4" w:rsidP="000165E4">
            <w:pPr>
              <w:numPr>
                <w:ilvl w:val="2"/>
                <w:numId w:val="21"/>
              </w:numPr>
              <w:spacing w:before="0" w:after="0" w:line="240" w:lineRule="auto"/>
              <w:jc w:val="left"/>
            </w:pPr>
            <w:r w:rsidRPr="00C25285">
              <w:t>Common PRB indexing</w:t>
            </w:r>
          </w:p>
          <w:p w:rsidR="000165E4" w:rsidRPr="00C25285" w:rsidRDefault="000165E4" w:rsidP="000165E4">
            <w:pPr>
              <w:numPr>
                <w:ilvl w:val="2"/>
                <w:numId w:val="21"/>
              </w:numPr>
              <w:spacing w:before="0" w:after="0" w:line="240" w:lineRule="auto"/>
              <w:jc w:val="left"/>
            </w:pPr>
            <w:r w:rsidRPr="00C25285">
              <w:t>Scrambling</w:t>
            </w:r>
          </w:p>
          <w:p w:rsidR="000165E4" w:rsidRPr="00C25285" w:rsidRDefault="000165E4" w:rsidP="000165E4">
            <w:pPr>
              <w:numPr>
                <w:ilvl w:val="2"/>
                <w:numId w:val="21"/>
              </w:numPr>
              <w:spacing w:before="0" w:after="0" w:line="240" w:lineRule="auto"/>
              <w:jc w:val="left"/>
            </w:pPr>
            <w:r w:rsidRPr="00C25285">
              <w:t>Etc.</w:t>
            </w:r>
          </w:p>
          <w:p w:rsidR="000165E4" w:rsidRPr="00C25285" w:rsidRDefault="000165E4" w:rsidP="000165E4">
            <w:pPr>
              <w:numPr>
                <w:ilvl w:val="0"/>
                <w:numId w:val="21"/>
              </w:numPr>
              <w:spacing w:before="0" w:after="0" w:line="240" w:lineRule="auto"/>
              <w:jc w:val="left"/>
            </w:pPr>
            <w:r w:rsidRPr="00C25285">
              <w:t>For rate matching purpose</w:t>
            </w:r>
          </w:p>
          <w:p w:rsidR="000165E4" w:rsidRPr="00C25285" w:rsidRDefault="000165E4" w:rsidP="000165E4">
            <w:pPr>
              <w:numPr>
                <w:ilvl w:val="1"/>
                <w:numId w:val="21"/>
              </w:numPr>
              <w:spacing w:before="0" w:after="0" w:line="240" w:lineRule="auto"/>
              <w:jc w:val="left"/>
            </w:pPr>
            <w:r w:rsidRPr="00C25285">
              <w:t>For UE specific PDSCH and UE specific CORESET</w:t>
            </w:r>
          </w:p>
          <w:p w:rsidR="000165E4" w:rsidRPr="00C25285" w:rsidRDefault="000165E4" w:rsidP="000165E4">
            <w:pPr>
              <w:numPr>
                <w:ilvl w:val="2"/>
                <w:numId w:val="21"/>
              </w:numPr>
              <w:spacing w:before="0" w:after="0" w:line="240" w:lineRule="auto"/>
              <w:jc w:val="left"/>
            </w:pPr>
            <w:r w:rsidRPr="00C25285">
              <w:t xml:space="preserve">If the UE has received no bitmap through RRC signalling, the UE assumes SS/PBCH block transmission according to the signalling in RMSI </w:t>
            </w:r>
          </w:p>
          <w:p w:rsidR="000165E4" w:rsidRPr="00C25285" w:rsidRDefault="000165E4" w:rsidP="000165E4">
            <w:pPr>
              <w:numPr>
                <w:ilvl w:val="2"/>
                <w:numId w:val="21"/>
              </w:numPr>
              <w:spacing w:before="0" w:after="0" w:line="240" w:lineRule="auto"/>
              <w:jc w:val="left"/>
            </w:pPr>
            <w:r w:rsidRPr="00C25285">
              <w:t xml:space="preserve">If the UE has received a bitmap through RRC signalling, the UE assumes SS/PBCH block transmission according to the bitmap in RRC based signalling </w:t>
            </w:r>
          </w:p>
          <w:p w:rsidR="000165E4" w:rsidRPr="00C25285" w:rsidRDefault="000165E4" w:rsidP="000165E4">
            <w:pPr>
              <w:numPr>
                <w:ilvl w:val="1"/>
                <w:numId w:val="21"/>
              </w:numPr>
              <w:spacing w:before="0" w:after="0" w:line="240" w:lineRule="auto"/>
              <w:jc w:val="left"/>
            </w:pPr>
            <w:r w:rsidRPr="00C25285">
              <w:t>For PDSCH carrying RMSI and the corresponding PDCCH CORESET, the UE assumes that no SS block is transmitted in the allocated resources</w:t>
            </w:r>
          </w:p>
          <w:p w:rsidR="000165E4" w:rsidRPr="00C25285" w:rsidRDefault="000165E4" w:rsidP="000165E4">
            <w:pPr>
              <w:numPr>
                <w:ilvl w:val="1"/>
                <w:numId w:val="21"/>
              </w:numPr>
              <w:spacing w:before="0" w:after="0" w:line="240" w:lineRule="auto"/>
              <w:jc w:val="left"/>
            </w:pPr>
            <w:r w:rsidRPr="00C25285">
              <w:rPr>
                <w:highlight w:val="darkYellow"/>
              </w:rPr>
              <w:t>Working assumption:</w:t>
            </w:r>
            <w:r w:rsidRPr="00C25285">
              <w:t xml:space="preserve"> For other channels, the UE assumes SS/PBCH block transmission according to the signalling in RMSI</w:t>
            </w:r>
          </w:p>
          <w:p w:rsidR="000165E4" w:rsidRPr="00C25285" w:rsidRDefault="000165E4" w:rsidP="000165E4">
            <w:pPr>
              <w:numPr>
                <w:ilvl w:val="2"/>
                <w:numId w:val="21"/>
              </w:numPr>
              <w:spacing w:before="0" w:after="0" w:line="240" w:lineRule="auto"/>
              <w:jc w:val="left"/>
            </w:pPr>
            <w:r w:rsidRPr="00C25285">
              <w:t>FFS: Confirm for each channel</w:t>
            </w:r>
          </w:p>
          <w:p w:rsidR="000165E4" w:rsidRPr="00C25285" w:rsidRDefault="000165E4" w:rsidP="000165E4">
            <w:pPr>
              <w:numPr>
                <w:ilvl w:val="2"/>
                <w:numId w:val="21"/>
              </w:numPr>
              <w:spacing w:before="0" w:after="0" w:line="240" w:lineRule="auto"/>
              <w:jc w:val="left"/>
            </w:pPr>
            <w:r w:rsidRPr="00C25285">
              <w:t>The signalling in RMSI is only for the associated SS/PBCH block</w:t>
            </w:r>
          </w:p>
          <w:p w:rsidR="000165E4" w:rsidRDefault="000165E4" w:rsidP="000165E4">
            <w:pPr>
              <w:numPr>
                <w:ilvl w:val="0"/>
                <w:numId w:val="21"/>
              </w:numPr>
              <w:tabs>
                <w:tab w:val="left" w:pos="1440"/>
              </w:tabs>
              <w:spacing w:before="0" w:after="0" w:line="240" w:lineRule="auto"/>
              <w:jc w:val="left"/>
              <w:rPr>
                <w:lang w:val="en-US" w:eastAsia="ja-JP"/>
              </w:rPr>
            </w:pPr>
            <w:r w:rsidRPr="00C25285">
              <w:lastRenderedPageBreak/>
              <w:t>FFS: Other uses of the signalled SS/PBCH block indication in RMSI and/or RRC</w:t>
            </w:r>
          </w:p>
          <w:p w:rsidR="000165E4" w:rsidRPr="00786A27" w:rsidRDefault="000165E4" w:rsidP="000165E4">
            <w:pPr>
              <w:numPr>
                <w:ilvl w:val="0"/>
                <w:numId w:val="21"/>
              </w:numPr>
              <w:spacing w:before="0" w:after="0" w:line="240" w:lineRule="auto"/>
              <w:jc w:val="left"/>
            </w:pPr>
            <w:r w:rsidRPr="00786A27">
              <w:t xml:space="preserve">Confirm working assumption of: </w:t>
            </w:r>
          </w:p>
          <w:p w:rsidR="000165E4" w:rsidRPr="00786A27" w:rsidRDefault="000165E4" w:rsidP="000165E4">
            <w:pPr>
              <w:numPr>
                <w:ilvl w:val="1"/>
                <w:numId w:val="21"/>
              </w:numPr>
              <w:spacing w:before="0" w:after="0" w:line="240" w:lineRule="auto"/>
              <w:jc w:val="left"/>
            </w:pPr>
            <w:r w:rsidRPr="00786A27">
              <w:rPr>
                <w:lang w:val="en-US" w:eastAsia="ja-JP"/>
              </w:rPr>
              <w:t xml:space="preserve">UE-specific RRC signaling with full bitmap </w:t>
            </w:r>
            <w:r w:rsidRPr="00786A27">
              <w:rPr>
                <w:rFonts w:hint="eastAsia"/>
                <w:lang w:val="en-US" w:eastAsia="ja-JP"/>
              </w:rPr>
              <w:t>can be</w:t>
            </w:r>
            <w:r w:rsidRPr="00786A27">
              <w:rPr>
                <w:lang w:val="en-US" w:eastAsia="ja-JP"/>
              </w:rPr>
              <w:t xml:space="preserve"> used for indicating the actually transmitted SS blocks for both sub6GHz and over6GHz cases</w:t>
            </w:r>
          </w:p>
          <w:p w:rsidR="000165E4" w:rsidRPr="00786A27" w:rsidRDefault="000165E4" w:rsidP="000165E4">
            <w:pPr>
              <w:numPr>
                <w:ilvl w:val="1"/>
                <w:numId w:val="21"/>
              </w:numPr>
              <w:spacing w:before="0" w:after="0" w:line="240" w:lineRule="auto"/>
              <w:jc w:val="left"/>
            </w:pPr>
            <w:r w:rsidRPr="00786A27">
              <w:rPr>
                <w:rFonts w:hint="eastAsia"/>
                <w:lang w:val="en-US" w:eastAsia="ja-JP"/>
              </w:rPr>
              <w:t>T</w:t>
            </w:r>
            <w:r w:rsidRPr="00786A27">
              <w:rPr>
                <w:lang w:val="en-US" w:eastAsia="ja-JP"/>
              </w:rPr>
              <w:t>he</w:t>
            </w:r>
            <w:r w:rsidRPr="00786A27">
              <w:rPr>
                <w:rFonts w:hint="eastAsia"/>
                <w:lang w:val="en-US" w:eastAsia="ja-JP"/>
              </w:rPr>
              <w:t xml:space="preserve"> actually transmitted SS blocks is indicated in RMSI </w:t>
            </w:r>
            <w:r w:rsidRPr="00786A27">
              <w:rPr>
                <w:lang w:val="en-US" w:eastAsia="ja-JP"/>
              </w:rPr>
              <w:t>for both sub6GHz and over6GHz cases</w:t>
            </w:r>
          </w:p>
          <w:p w:rsidR="000165E4" w:rsidRPr="00786A27" w:rsidRDefault="000165E4" w:rsidP="000165E4">
            <w:pPr>
              <w:numPr>
                <w:ilvl w:val="2"/>
                <w:numId w:val="21"/>
              </w:numPr>
              <w:spacing w:before="0" w:after="0" w:line="240" w:lineRule="auto"/>
              <w:jc w:val="left"/>
              <w:rPr>
                <w:lang w:val="en-US" w:eastAsia="ja-JP"/>
              </w:rPr>
            </w:pPr>
            <w:r w:rsidRPr="00786A27">
              <w:rPr>
                <w:rFonts w:hint="eastAsia"/>
                <w:lang w:val="en-US" w:eastAsia="ja-JP"/>
              </w:rPr>
              <w:t>Indication is in compressed form in above 6 GHz case</w:t>
            </w:r>
          </w:p>
          <w:p w:rsidR="000165E4" w:rsidRPr="00786A27" w:rsidRDefault="000165E4" w:rsidP="000165E4">
            <w:pPr>
              <w:numPr>
                <w:ilvl w:val="1"/>
                <w:numId w:val="21"/>
              </w:numPr>
              <w:spacing w:before="0" w:after="0" w:line="240" w:lineRule="auto"/>
              <w:jc w:val="left"/>
              <w:rPr>
                <w:lang w:val="en-US" w:eastAsia="ja-JP"/>
              </w:rPr>
            </w:pPr>
            <w:r w:rsidRPr="00786A27">
              <w:rPr>
                <w:rFonts w:hint="eastAsia"/>
                <w:lang w:val="en-US" w:eastAsia="ja-JP"/>
              </w:rPr>
              <w:t>Indicated resources are reserved for actually transmitted SS blocks</w:t>
            </w:r>
          </w:p>
          <w:p w:rsidR="000165E4" w:rsidRPr="000165E4" w:rsidRDefault="000165E4" w:rsidP="000165E4">
            <w:pPr>
              <w:numPr>
                <w:ilvl w:val="2"/>
                <w:numId w:val="21"/>
              </w:numPr>
              <w:spacing w:before="0" w:after="0" w:line="240" w:lineRule="auto"/>
              <w:jc w:val="left"/>
              <w:rPr>
                <w:lang w:val="en-US" w:eastAsia="ja-JP"/>
              </w:rPr>
            </w:pPr>
            <w:r w:rsidRPr="00786A27">
              <w:rPr>
                <w:lang w:val="en-US" w:eastAsia="ja-JP"/>
              </w:rPr>
              <w:t>Data channels are rate matched around actually transmitted SS blocks</w:t>
            </w:r>
          </w:p>
          <w:p w:rsidR="000165E4" w:rsidRPr="00733794" w:rsidRDefault="000165E4" w:rsidP="000165E4">
            <w:pPr>
              <w:ind w:left="0" w:firstLine="0"/>
              <w:rPr>
                <w:highlight w:val="darkYellow"/>
                <w:lang w:val="en-US" w:eastAsia="ja-JP"/>
              </w:rPr>
            </w:pPr>
            <w:r w:rsidRPr="00733794">
              <w:rPr>
                <w:highlight w:val="darkYellow"/>
                <w:lang w:val="en-US" w:eastAsia="ja-JP"/>
              </w:rPr>
              <w:t>Working assumption:</w:t>
            </w:r>
          </w:p>
          <w:p w:rsidR="000165E4" w:rsidRPr="00733794" w:rsidRDefault="000165E4" w:rsidP="000165E4">
            <w:pPr>
              <w:numPr>
                <w:ilvl w:val="0"/>
                <w:numId w:val="21"/>
              </w:numPr>
              <w:spacing w:before="0" w:after="0" w:line="240" w:lineRule="auto"/>
              <w:jc w:val="left"/>
              <w:rPr>
                <w:lang w:val="en-US"/>
              </w:rPr>
            </w:pPr>
            <w:r w:rsidRPr="00733794">
              <w:t>For</w:t>
            </w:r>
            <w:r w:rsidRPr="00733794">
              <w:rPr>
                <w:lang w:val="en-US" w:eastAsia="ja-JP"/>
              </w:rPr>
              <w:t xml:space="preserve"> </w:t>
            </w:r>
            <w:r w:rsidRPr="00733794">
              <w:rPr>
                <w:rFonts w:hint="eastAsia"/>
                <w:lang w:val="en-US" w:eastAsia="ja-JP"/>
              </w:rPr>
              <w:t>indication in RMSI</w:t>
            </w:r>
            <w:r w:rsidRPr="00733794">
              <w:t>:</w:t>
            </w:r>
          </w:p>
          <w:p w:rsidR="000165E4" w:rsidRPr="00733794" w:rsidRDefault="000165E4" w:rsidP="000165E4">
            <w:pPr>
              <w:numPr>
                <w:ilvl w:val="1"/>
                <w:numId w:val="21"/>
              </w:numPr>
              <w:spacing w:before="0" w:after="0" w:line="240" w:lineRule="auto"/>
              <w:jc w:val="left"/>
            </w:pPr>
            <w:r w:rsidRPr="00733794">
              <w:t>Alt.1: Group-Bitmap(8 bits) + Bitmap in Group (8 bits)</w:t>
            </w:r>
          </w:p>
          <w:p w:rsidR="000165E4" w:rsidRPr="00733794" w:rsidRDefault="000165E4" w:rsidP="000165E4">
            <w:pPr>
              <w:numPr>
                <w:ilvl w:val="2"/>
                <w:numId w:val="21"/>
              </w:numPr>
              <w:spacing w:before="0" w:after="0" w:line="240" w:lineRule="auto"/>
              <w:jc w:val="left"/>
              <w:rPr>
                <w:lang w:val="en-US" w:eastAsia="ja-JP"/>
              </w:rPr>
            </w:pPr>
            <w:r w:rsidRPr="00733794">
              <w:rPr>
                <w:lang w:val="en-US" w:eastAsia="ja-JP"/>
              </w:rPr>
              <w:t>A Group is defined as consecutive SS/PBCH blocks</w:t>
            </w:r>
          </w:p>
          <w:p w:rsidR="000165E4" w:rsidRDefault="000165E4" w:rsidP="000165E4">
            <w:pPr>
              <w:numPr>
                <w:ilvl w:val="1"/>
                <w:numId w:val="21"/>
              </w:numPr>
              <w:spacing w:before="0" w:after="0" w:line="240" w:lineRule="auto"/>
              <w:jc w:val="left"/>
              <w:rPr>
                <w:lang w:val="en-US" w:eastAsia="ja-JP"/>
              </w:rPr>
            </w:pPr>
            <w:r w:rsidRPr="00733794">
              <w:rPr>
                <w:lang w:val="en-US" w:eastAsia="ja-JP"/>
              </w:rPr>
              <w:t>Bitmap in Group can indicate which SS/PBCH block is actually transmitted within a Group, where each Group has the same pattern of SS/PBCH block transmission, and Group-Bitmap can indicate which Group is actually transmitted</w:t>
            </w:r>
          </w:p>
          <w:p w:rsidR="000165E4" w:rsidRPr="000165E4" w:rsidRDefault="000165E4" w:rsidP="000165E4">
            <w:pPr>
              <w:spacing w:before="0" w:after="0" w:line="240" w:lineRule="auto"/>
              <w:ind w:leftChars="-1" w:left="-2" w:firstLine="0"/>
              <w:rPr>
                <w:b/>
                <w:u w:val="single"/>
                <w:lang w:val="en-US" w:eastAsia="ja-JP"/>
              </w:rPr>
            </w:pPr>
            <w:r>
              <w:rPr>
                <w:b/>
                <w:u w:val="single"/>
                <w:lang w:val="en-US" w:eastAsia="ja-JP"/>
              </w:rPr>
              <w:t>Agreements:</w:t>
            </w:r>
            <w:r>
              <w:rPr>
                <w:b/>
                <w:lang w:val="en-US" w:eastAsia="ja-JP"/>
              </w:rPr>
              <w:t xml:space="preserve"> (RAN1 NR#3</w:t>
            </w:r>
            <w:r w:rsidRPr="00B07011">
              <w:rPr>
                <w:b/>
                <w:lang w:val="en-US" w:eastAsia="ja-JP"/>
              </w:rPr>
              <w:t>) [1]</w:t>
            </w:r>
          </w:p>
          <w:p w:rsidR="000165E4" w:rsidRPr="003F22EA" w:rsidRDefault="000165E4" w:rsidP="000165E4">
            <w:pPr>
              <w:numPr>
                <w:ilvl w:val="0"/>
                <w:numId w:val="21"/>
              </w:numPr>
              <w:spacing w:before="0" w:after="0" w:line="240" w:lineRule="auto"/>
              <w:jc w:val="left"/>
              <w:rPr>
                <w:b/>
              </w:rPr>
            </w:pPr>
            <w:r w:rsidRPr="003F22EA">
              <w:t>The entire SS/PBCH block can offset from the resource block grid</w:t>
            </w:r>
          </w:p>
          <w:p w:rsidR="000165E4" w:rsidRPr="003F22EA" w:rsidRDefault="000165E4" w:rsidP="000165E4">
            <w:pPr>
              <w:numPr>
                <w:ilvl w:val="0"/>
                <w:numId w:val="21"/>
              </w:numPr>
              <w:spacing w:before="0" w:after="0" w:line="240" w:lineRule="auto"/>
              <w:jc w:val="left"/>
              <w:rPr>
                <w:b/>
              </w:rPr>
            </w:pPr>
            <w:r w:rsidRPr="003F22EA">
              <w:t>Indicate the offset of the SS/PBCH block in the BCH</w:t>
            </w:r>
          </w:p>
          <w:p w:rsidR="00BB606B" w:rsidRPr="00B07011" w:rsidRDefault="000165E4" w:rsidP="000165E4">
            <w:pPr>
              <w:widowControl w:val="0"/>
              <w:numPr>
                <w:ilvl w:val="1"/>
                <w:numId w:val="21"/>
              </w:numPr>
              <w:spacing w:before="0" w:after="0" w:line="240" w:lineRule="auto"/>
            </w:pPr>
            <w:r w:rsidRPr="003F22EA">
              <w:t>Offset is in the number of subcarriers of the SS/PBCH block numerology</w:t>
            </w:r>
          </w:p>
        </w:tc>
      </w:tr>
      <w:tr w:rsidR="00D82258" w:rsidRPr="00DD1E90" w:rsidTr="0031279F">
        <w:tc>
          <w:tcPr>
            <w:tcW w:w="9836" w:type="dxa"/>
            <w:tcBorders>
              <w:top w:val="single" w:sz="4" w:space="0" w:color="auto"/>
              <w:left w:val="single" w:sz="4" w:space="0" w:color="auto"/>
              <w:bottom w:val="single" w:sz="4" w:space="0" w:color="auto"/>
              <w:right w:val="single" w:sz="4" w:space="0" w:color="auto"/>
            </w:tcBorders>
          </w:tcPr>
          <w:p w:rsidR="000165E4" w:rsidRPr="007F3C7D" w:rsidRDefault="000165E4" w:rsidP="000165E4">
            <w:pPr>
              <w:spacing w:before="0" w:after="0" w:line="240" w:lineRule="auto"/>
              <w:ind w:leftChars="-1" w:left="-2" w:firstLine="0"/>
              <w:rPr>
                <w:b/>
                <w:u w:val="single"/>
                <w:lang w:val="en-US" w:eastAsia="ja-JP"/>
              </w:rPr>
            </w:pPr>
            <w:r>
              <w:rPr>
                <w:b/>
                <w:u w:val="single"/>
                <w:lang w:val="en-US" w:eastAsia="ja-JP"/>
              </w:rPr>
              <w:lastRenderedPageBreak/>
              <w:t>Agreements:</w:t>
            </w:r>
            <w:r w:rsidRPr="00B07011">
              <w:rPr>
                <w:b/>
                <w:lang w:val="en-US" w:eastAsia="ja-JP"/>
              </w:rPr>
              <w:t xml:space="preserve"> (RAN1 #90) [</w:t>
            </w:r>
            <w:r>
              <w:rPr>
                <w:b/>
                <w:lang w:val="en-US" w:eastAsia="ja-JP"/>
              </w:rPr>
              <w:t>2</w:t>
            </w:r>
            <w:r w:rsidRPr="00B07011">
              <w:rPr>
                <w:b/>
                <w:lang w:val="en-US" w:eastAsia="ja-JP"/>
              </w:rPr>
              <w:t>]</w:t>
            </w:r>
          </w:p>
          <w:p w:rsidR="000165E4" w:rsidRPr="00892E40" w:rsidRDefault="000165E4" w:rsidP="000165E4">
            <w:pPr>
              <w:widowControl w:val="0"/>
              <w:numPr>
                <w:ilvl w:val="0"/>
                <w:numId w:val="21"/>
              </w:numPr>
              <w:spacing w:before="0" w:after="0" w:line="240" w:lineRule="auto"/>
            </w:pPr>
            <w:r w:rsidRPr="00381A8B">
              <w:rPr>
                <w:rFonts w:hint="eastAsia"/>
                <w:lang w:eastAsia="ja-JP"/>
              </w:rPr>
              <w:t>At least for rate matching purpose for serving cell, f</w:t>
            </w:r>
            <w:r w:rsidRPr="00892E40">
              <w:t xml:space="preserve">or below 6GHz, </w:t>
            </w:r>
            <w:r w:rsidRPr="00381A8B">
              <w:rPr>
                <w:rFonts w:hint="eastAsia"/>
                <w:lang w:eastAsia="ja-JP"/>
              </w:rPr>
              <w:t xml:space="preserve">full </w:t>
            </w:r>
            <w:r w:rsidRPr="00892E40">
              <w:t xml:space="preserve">bitmap (8bits) </w:t>
            </w:r>
            <w:r w:rsidRPr="00892E40">
              <w:rPr>
                <w:rFonts w:hint="eastAsia"/>
              </w:rPr>
              <w:t>is</w:t>
            </w:r>
            <w:r w:rsidRPr="00892E40">
              <w:t xml:space="preserve"> used for </w:t>
            </w:r>
            <w:r w:rsidRPr="00381A8B">
              <w:rPr>
                <w:rFonts w:hint="eastAsia"/>
                <w:lang w:eastAsia="ja-JP"/>
              </w:rPr>
              <w:t xml:space="preserve">indication of actual </w:t>
            </w:r>
            <w:r w:rsidRPr="00892E40">
              <w:t xml:space="preserve">SS/PBCH block </w:t>
            </w:r>
            <w:r w:rsidRPr="00381A8B">
              <w:rPr>
                <w:rFonts w:hint="eastAsia"/>
                <w:lang w:eastAsia="ja-JP"/>
              </w:rPr>
              <w:t>transmission</w:t>
            </w:r>
          </w:p>
          <w:p w:rsidR="000165E4" w:rsidRPr="00892E40" w:rsidRDefault="000165E4" w:rsidP="000165E4">
            <w:pPr>
              <w:widowControl w:val="0"/>
              <w:numPr>
                <w:ilvl w:val="1"/>
                <w:numId w:val="21"/>
              </w:numPr>
              <w:spacing w:before="0" w:after="0" w:line="240" w:lineRule="auto"/>
            </w:pPr>
            <w:r w:rsidRPr="00381A8B">
              <w:rPr>
                <w:rFonts w:hint="eastAsia"/>
                <w:lang w:eastAsia="ja-JP"/>
              </w:rPr>
              <w:t xml:space="preserve">FFS: </w:t>
            </w:r>
            <w:r w:rsidRPr="00101124">
              <w:rPr>
                <w:rFonts w:hint="eastAsia"/>
                <w:lang w:eastAsia="ja-JP"/>
              </w:rPr>
              <w:t xml:space="preserve">whether to support indication of actual </w:t>
            </w:r>
            <w:r w:rsidRPr="00101124">
              <w:t xml:space="preserve">SS/PBCH block </w:t>
            </w:r>
            <w:r w:rsidRPr="00101124">
              <w:rPr>
                <w:rFonts w:hint="eastAsia"/>
                <w:lang w:eastAsia="ja-JP"/>
              </w:rPr>
              <w:t xml:space="preserve">transmission for </w:t>
            </w:r>
            <w:r w:rsidRPr="00101124">
              <w:rPr>
                <w:lang w:eastAsia="ja-JP"/>
              </w:rPr>
              <w:t>mobility measurement</w:t>
            </w:r>
            <w:r w:rsidRPr="00101124">
              <w:rPr>
                <w:rFonts w:hint="eastAsia"/>
                <w:lang w:eastAsia="ja-JP"/>
              </w:rPr>
              <w:t xml:space="preserve"> at least for </w:t>
            </w:r>
            <w:r w:rsidRPr="00101124">
              <w:rPr>
                <w:lang w:eastAsia="ja-JP"/>
              </w:rPr>
              <w:t>neighbour</w:t>
            </w:r>
            <w:r w:rsidRPr="00101124">
              <w:rPr>
                <w:rFonts w:hint="eastAsia"/>
                <w:lang w:eastAsia="ja-JP"/>
              </w:rPr>
              <w:t xml:space="preserve"> cells, how to indicate it, </w:t>
            </w:r>
            <w:r w:rsidRPr="00101124">
              <w:rPr>
                <w:lang w:eastAsia="ja-JP"/>
              </w:rPr>
              <w:t>and</w:t>
            </w:r>
            <w:r w:rsidRPr="00101124">
              <w:rPr>
                <w:rFonts w:hint="eastAsia"/>
                <w:lang w:eastAsia="ja-JP"/>
              </w:rPr>
              <w:t xml:space="preserve"> whether this </w:t>
            </w:r>
            <w:r w:rsidRPr="00101124">
              <w:rPr>
                <w:lang w:eastAsia="ja-JP"/>
              </w:rPr>
              <w:t>indication</w:t>
            </w:r>
            <w:r w:rsidRPr="00101124">
              <w:rPr>
                <w:rFonts w:hint="eastAsia"/>
                <w:lang w:eastAsia="ja-JP"/>
              </w:rPr>
              <w:t xml:space="preserve"> is applied to mobility measurement for serving cell</w:t>
            </w:r>
          </w:p>
          <w:p w:rsidR="000165E4" w:rsidRDefault="000165E4" w:rsidP="000165E4">
            <w:pPr>
              <w:widowControl w:val="0"/>
              <w:numPr>
                <w:ilvl w:val="1"/>
                <w:numId w:val="21"/>
              </w:numPr>
              <w:spacing w:before="0" w:after="0" w:line="240" w:lineRule="auto"/>
            </w:pPr>
            <w:r w:rsidRPr="00381A8B">
              <w:rPr>
                <w:rFonts w:hint="eastAsia"/>
                <w:lang w:eastAsia="ja-JP"/>
              </w:rPr>
              <w:t>FFS: whether the indication can be used for the RACH preamble configurations and associations</w:t>
            </w:r>
          </w:p>
          <w:p w:rsidR="000165E4" w:rsidRPr="00DD1E90" w:rsidRDefault="000165E4" w:rsidP="000165E4">
            <w:pPr>
              <w:widowControl w:val="0"/>
              <w:spacing w:before="0" w:after="0" w:line="240" w:lineRule="auto"/>
              <w:ind w:left="0" w:firstLine="0"/>
            </w:pPr>
            <w:r w:rsidRPr="00DD1E90">
              <w:rPr>
                <w:rFonts w:hint="eastAsia"/>
                <w:b/>
                <w:highlight w:val="darkYellow"/>
                <w:u w:val="single"/>
                <w:lang w:val="en-US" w:eastAsia="ja-JP"/>
              </w:rPr>
              <w:t>Working assumptions:</w:t>
            </w:r>
          </w:p>
          <w:p w:rsidR="000165E4" w:rsidRDefault="000165E4" w:rsidP="000165E4">
            <w:pPr>
              <w:numPr>
                <w:ilvl w:val="0"/>
                <w:numId w:val="21"/>
              </w:numPr>
              <w:tabs>
                <w:tab w:val="left" w:pos="1440"/>
              </w:tabs>
              <w:spacing w:before="0" w:after="0" w:line="240" w:lineRule="auto"/>
              <w:jc w:val="left"/>
              <w:rPr>
                <w:lang w:val="en-US" w:eastAsia="ja-JP"/>
              </w:rPr>
            </w:pPr>
            <w:r w:rsidRPr="005A6074">
              <w:rPr>
                <w:lang w:val="en-US" w:eastAsia="ja-JP"/>
              </w:rPr>
              <w:t>UE-specific R</w:t>
            </w:r>
            <w:r>
              <w:rPr>
                <w:lang w:val="en-US" w:eastAsia="ja-JP"/>
              </w:rPr>
              <w:t xml:space="preserve">RC signaling with full bitmap </w:t>
            </w:r>
            <w:r>
              <w:rPr>
                <w:rFonts w:hint="eastAsia"/>
                <w:lang w:val="en-US" w:eastAsia="ja-JP"/>
              </w:rPr>
              <w:t>can be</w:t>
            </w:r>
            <w:r w:rsidRPr="005A6074">
              <w:rPr>
                <w:lang w:val="en-US" w:eastAsia="ja-JP"/>
              </w:rPr>
              <w:t xml:space="preserve"> used for indicating the actually transmitted SS blocks for b</w:t>
            </w:r>
            <w:r>
              <w:rPr>
                <w:lang w:val="en-US" w:eastAsia="ja-JP"/>
              </w:rPr>
              <w:t>oth sub6GHz and over6GHz cases</w:t>
            </w:r>
          </w:p>
          <w:p w:rsidR="000165E4" w:rsidRPr="00D647BB" w:rsidRDefault="000165E4" w:rsidP="000165E4">
            <w:pPr>
              <w:numPr>
                <w:ilvl w:val="0"/>
                <w:numId w:val="21"/>
              </w:numPr>
              <w:tabs>
                <w:tab w:val="left" w:pos="1440"/>
              </w:tabs>
              <w:spacing w:before="0" w:after="0" w:line="240" w:lineRule="auto"/>
              <w:jc w:val="left"/>
              <w:rPr>
                <w:lang w:val="en-US" w:eastAsia="ja-JP"/>
              </w:rPr>
            </w:pPr>
            <w:r>
              <w:rPr>
                <w:rFonts w:hint="eastAsia"/>
                <w:lang w:val="en-US" w:eastAsia="ja-JP"/>
              </w:rPr>
              <w:t>T</w:t>
            </w:r>
            <w:r>
              <w:rPr>
                <w:lang w:val="en-US" w:eastAsia="ja-JP"/>
              </w:rPr>
              <w:t>he</w:t>
            </w:r>
            <w:r>
              <w:rPr>
                <w:rFonts w:hint="eastAsia"/>
                <w:lang w:val="en-US" w:eastAsia="ja-JP"/>
              </w:rPr>
              <w:t xml:space="preserve"> actually transmitted SS blocks is indicated in RMSI </w:t>
            </w:r>
            <w:r w:rsidRPr="005A6074">
              <w:rPr>
                <w:lang w:val="en-US" w:eastAsia="ja-JP"/>
              </w:rPr>
              <w:t>for b</w:t>
            </w:r>
            <w:r>
              <w:rPr>
                <w:lang w:val="en-US" w:eastAsia="ja-JP"/>
              </w:rPr>
              <w:t>oth sub6GHz and over6GHz cases</w:t>
            </w:r>
          </w:p>
          <w:p w:rsidR="000165E4" w:rsidRDefault="000165E4" w:rsidP="000165E4">
            <w:pPr>
              <w:numPr>
                <w:ilvl w:val="1"/>
                <w:numId w:val="21"/>
              </w:numPr>
              <w:spacing w:before="0" w:after="0" w:line="240" w:lineRule="auto"/>
              <w:jc w:val="left"/>
              <w:rPr>
                <w:lang w:val="en-US" w:eastAsia="ja-JP"/>
              </w:rPr>
            </w:pPr>
            <w:r>
              <w:rPr>
                <w:rFonts w:hint="eastAsia"/>
                <w:lang w:val="en-US" w:eastAsia="ja-JP"/>
              </w:rPr>
              <w:t>Indication is in compressed form in above 6 GHz case, and an indication method is down-selected from following alternatives</w:t>
            </w:r>
          </w:p>
          <w:p w:rsidR="000165E4" w:rsidRPr="00A017CA" w:rsidRDefault="000165E4" w:rsidP="000165E4">
            <w:pPr>
              <w:numPr>
                <w:ilvl w:val="2"/>
                <w:numId w:val="21"/>
              </w:numPr>
              <w:spacing w:before="0" w:after="0" w:line="240" w:lineRule="auto"/>
              <w:jc w:val="left"/>
              <w:rPr>
                <w:lang w:val="en-US" w:eastAsia="ja-JP"/>
              </w:rPr>
            </w:pPr>
            <w:r>
              <w:rPr>
                <w:lang w:val="en-US" w:eastAsia="ja-JP"/>
              </w:rPr>
              <w:t>Alt.1</w:t>
            </w:r>
            <w:r w:rsidRPr="00A017CA">
              <w:rPr>
                <w:lang w:val="en-US" w:eastAsia="ja-JP"/>
              </w:rPr>
              <w:t>: Group-Bitmap + Bitmap in Group</w:t>
            </w:r>
          </w:p>
          <w:p w:rsidR="000165E4" w:rsidRPr="00A017CA" w:rsidRDefault="000165E4" w:rsidP="000165E4">
            <w:pPr>
              <w:numPr>
                <w:ilvl w:val="2"/>
                <w:numId w:val="21"/>
              </w:numPr>
              <w:spacing w:before="0" w:after="0" w:line="240" w:lineRule="auto"/>
              <w:jc w:val="left"/>
              <w:rPr>
                <w:lang w:val="en-US" w:eastAsia="ja-JP"/>
              </w:rPr>
            </w:pPr>
            <w:r w:rsidRPr="00A017CA">
              <w:rPr>
                <w:lang w:val="en-US" w:eastAsia="ja-JP"/>
              </w:rPr>
              <w:t>Alt.2: Group-Bitmap + The number of actually transmitted SS/PBCH block in Group (with fixed starting index of SS/PBCH block)</w:t>
            </w:r>
          </w:p>
          <w:p w:rsidR="000165E4" w:rsidRPr="00A017CA" w:rsidRDefault="000165E4" w:rsidP="000165E4">
            <w:pPr>
              <w:numPr>
                <w:ilvl w:val="2"/>
                <w:numId w:val="21"/>
              </w:numPr>
              <w:spacing w:before="0" w:after="0" w:line="240" w:lineRule="auto"/>
              <w:jc w:val="left"/>
              <w:rPr>
                <w:lang w:val="en-US" w:eastAsia="ja-JP"/>
              </w:rPr>
            </w:pPr>
            <w:r w:rsidRPr="00A017CA">
              <w:rPr>
                <w:lang w:val="en-US" w:eastAsia="ja-JP"/>
              </w:rPr>
              <w:t>Alt.3: Bitmap in Group + The number of actually transmitted Groups (with fixed starting index of Group)</w:t>
            </w:r>
          </w:p>
          <w:p w:rsidR="000165E4" w:rsidRPr="00A017CA" w:rsidRDefault="000165E4" w:rsidP="000165E4">
            <w:pPr>
              <w:numPr>
                <w:ilvl w:val="2"/>
                <w:numId w:val="21"/>
              </w:numPr>
              <w:spacing w:before="0" w:after="0" w:line="240" w:lineRule="auto"/>
              <w:jc w:val="left"/>
              <w:rPr>
                <w:lang w:val="en-US" w:eastAsia="ja-JP"/>
              </w:rPr>
            </w:pPr>
            <w:r w:rsidRPr="00A017CA">
              <w:rPr>
                <w:lang w:val="en-US" w:eastAsia="ja-JP"/>
              </w:rPr>
              <w:t>Alt.4: Group-Bitmap + The number of actually transmitted SS/PBCH block in each Group</w:t>
            </w:r>
          </w:p>
          <w:p w:rsidR="000165E4" w:rsidRPr="00A017CA" w:rsidRDefault="000165E4" w:rsidP="000165E4">
            <w:pPr>
              <w:numPr>
                <w:ilvl w:val="2"/>
                <w:numId w:val="21"/>
              </w:numPr>
              <w:spacing w:before="0" w:after="0" w:line="240" w:lineRule="auto"/>
              <w:jc w:val="left"/>
              <w:rPr>
                <w:lang w:val="en-US" w:eastAsia="ja-JP"/>
              </w:rPr>
            </w:pPr>
            <w:r w:rsidRPr="00A017CA">
              <w:rPr>
                <w:lang w:val="en-US" w:eastAsia="ja-JP"/>
              </w:rPr>
              <w:lastRenderedPageBreak/>
              <w:t>Alt.5: The number of actually transmitted SS/PBCH blocks + starting index + gap between two consecutive SS/PBCH blocks</w:t>
            </w:r>
          </w:p>
          <w:p w:rsidR="000165E4" w:rsidRPr="00A017CA" w:rsidRDefault="000165E4" w:rsidP="000165E4">
            <w:pPr>
              <w:numPr>
                <w:ilvl w:val="2"/>
                <w:numId w:val="21"/>
              </w:numPr>
              <w:spacing w:before="0" w:after="0" w:line="240" w:lineRule="auto"/>
              <w:jc w:val="left"/>
              <w:rPr>
                <w:lang w:val="en-US" w:eastAsia="ja-JP"/>
              </w:rPr>
            </w:pPr>
            <w:r w:rsidRPr="00A017CA">
              <w:rPr>
                <w:lang w:val="en-US" w:eastAsia="ja-JP"/>
              </w:rPr>
              <w:t>Alt.6: Group-Bitmap</w:t>
            </w:r>
          </w:p>
          <w:p w:rsidR="000165E4" w:rsidRDefault="000165E4" w:rsidP="000165E4">
            <w:pPr>
              <w:numPr>
                <w:ilvl w:val="2"/>
                <w:numId w:val="21"/>
              </w:numPr>
              <w:spacing w:before="0" w:after="0" w:line="240" w:lineRule="auto"/>
              <w:jc w:val="left"/>
              <w:rPr>
                <w:lang w:val="en-US" w:eastAsia="ja-JP"/>
              </w:rPr>
            </w:pPr>
            <w:r>
              <w:rPr>
                <w:rFonts w:hint="eastAsia"/>
                <w:lang w:val="en-US" w:eastAsia="ja-JP"/>
              </w:rPr>
              <w:t>Other alternatives are not precluded</w:t>
            </w:r>
          </w:p>
          <w:p w:rsidR="000165E4" w:rsidRDefault="000165E4" w:rsidP="000165E4">
            <w:pPr>
              <w:numPr>
                <w:ilvl w:val="0"/>
                <w:numId w:val="21"/>
              </w:numPr>
              <w:spacing w:before="0" w:after="0" w:line="240" w:lineRule="auto"/>
              <w:jc w:val="left"/>
              <w:rPr>
                <w:lang w:val="en-US" w:eastAsia="ja-JP"/>
              </w:rPr>
            </w:pPr>
            <w:r>
              <w:rPr>
                <w:rFonts w:hint="eastAsia"/>
                <w:lang w:val="en-US" w:eastAsia="ja-JP"/>
              </w:rPr>
              <w:t>Indicated resources are reserved for actually transmitted SS blocks</w:t>
            </w:r>
          </w:p>
          <w:p w:rsidR="000165E4" w:rsidRDefault="000165E4" w:rsidP="000165E4">
            <w:pPr>
              <w:numPr>
                <w:ilvl w:val="1"/>
                <w:numId w:val="21"/>
              </w:numPr>
              <w:spacing w:before="0" w:after="0" w:line="240" w:lineRule="auto"/>
              <w:jc w:val="left"/>
              <w:rPr>
                <w:lang w:val="en-US" w:eastAsia="ja-JP"/>
              </w:rPr>
            </w:pPr>
            <w:r w:rsidRPr="00F631A5">
              <w:rPr>
                <w:lang w:val="en-US" w:eastAsia="ja-JP"/>
              </w:rPr>
              <w:t>Data channels are rate matched around actually transmitted SS blocks</w:t>
            </w:r>
          </w:p>
          <w:p w:rsidR="000165E4" w:rsidRPr="00B07011" w:rsidRDefault="000165E4" w:rsidP="000165E4">
            <w:pPr>
              <w:ind w:left="0" w:firstLine="0"/>
              <w:rPr>
                <w:lang w:eastAsia="ja-JP"/>
              </w:rPr>
            </w:pPr>
            <w:r w:rsidRPr="00B07011">
              <w:rPr>
                <w:b/>
                <w:u w:val="single"/>
                <w:lang w:eastAsia="ja-JP"/>
              </w:rPr>
              <w:t>Agreements:</w:t>
            </w:r>
            <w:r w:rsidRPr="00B07011">
              <w:rPr>
                <w:b/>
                <w:lang w:val="en-US" w:eastAsia="ja-JP"/>
              </w:rPr>
              <w:t xml:space="preserve"> (RAN1 #90)</w:t>
            </w:r>
            <w:r>
              <w:rPr>
                <w:b/>
                <w:lang w:val="en-US" w:eastAsia="ja-JP"/>
              </w:rPr>
              <w:t xml:space="preserve"> [2]</w:t>
            </w:r>
          </w:p>
          <w:p w:rsidR="000165E4" w:rsidRPr="00F505D4" w:rsidRDefault="000165E4" w:rsidP="000165E4">
            <w:pPr>
              <w:widowControl w:val="0"/>
              <w:numPr>
                <w:ilvl w:val="0"/>
                <w:numId w:val="36"/>
              </w:numPr>
              <w:spacing w:before="0" w:after="0" w:line="240" w:lineRule="auto"/>
            </w:pPr>
            <w:r w:rsidRPr="00F505D4">
              <w:rPr>
                <w:rFonts w:hint="eastAsia"/>
                <w:lang w:eastAsia="ja-JP"/>
              </w:rPr>
              <w:t>UE assumes a single periodicity i.e., SS burst set periodicity, for all SS/PBCH blocks for a cell</w:t>
            </w:r>
          </w:p>
          <w:p w:rsidR="000165E4" w:rsidRPr="00F505D4" w:rsidRDefault="000165E4" w:rsidP="000165E4">
            <w:pPr>
              <w:widowControl w:val="0"/>
              <w:numPr>
                <w:ilvl w:val="1"/>
                <w:numId w:val="36"/>
              </w:numPr>
              <w:spacing w:before="0" w:after="0" w:line="240" w:lineRule="auto"/>
            </w:pPr>
            <w:r w:rsidRPr="00F505D4">
              <w:rPr>
                <w:rFonts w:hint="eastAsia"/>
                <w:lang w:eastAsia="ja-JP"/>
              </w:rPr>
              <w:t>At least for rate matching purpose, the single periodicity value is configured for the serving cell separately from SMTC. Otherwise the default periodicity, 5 ms, is assumed</w:t>
            </w:r>
          </w:p>
          <w:p w:rsidR="00D82258" w:rsidRPr="000165E4" w:rsidRDefault="000165E4" w:rsidP="000165E4">
            <w:pPr>
              <w:widowControl w:val="0"/>
              <w:numPr>
                <w:ilvl w:val="1"/>
                <w:numId w:val="36"/>
              </w:numPr>
              <w:spacing w:before="0" w:after="0" w:line="240" w:lineRule="auto"/>
            </w:pPr>
            <w:r w:rsidRPr="00F505D4">
              <w:rPr>
                <w:rFonts w:hint="eastAsia"/>
                <w:lang w:eastAsia="ja-JP"/>
              </w:rPr>
              <w:t>Note: UE is not expected to perform rate matching based on SMTC</w:t>
            </w:r>
          </w:p>
        </w:tc>
      </w:tr>
    </w:tbl>
    <w:p w:rsidR="00D82258" w:rsidRPr="00D82258" w:rsidRDefault="00D82258" w:rsidP="00D2486C">
      <w:pPr>
        <w:pStyle w:val="References"/>
        <w:numPr>
          <w:ilvl w:val="0"/>
          <w:numId w:val="0"/>
        </w:numPr>
        <w:rPr>
          <w:rFonts w:eastAsia="맑은 고딕"/>
          <w:szCs w:val="22"/>
          <w:lang w:eastAsia="ko-KR"/>
        </w:rPr>
      </w:pPr>
    </w:p>
    <w:p w:rsidR="009A4572" w:rsidRPr="009A4572" w:rsidRDefault="009A4572" w:rsidP="005D4FEC">
      <w:pPr>
        <w:pStyle w:val="References"/>
        <w:numPr>
          <w:ilvl w:val="0"/>
          <w:numId w:val="0"/>
        </w:numPr>
        <w:rPr>
          <w:rFonts w:eastAsia="맑은 고딕"/>
          <w:szCs w:val="22"/>
          <w:lang w:eastAsia="ko-KR"/>
        </w:rPr>
      </w:pPr>
    </w:p>
    <w:sectPr w:rsidR="009A4572" w:rsidRPr="009A457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DFF" w:rsidRDefault="002E4DFF" w:rsidP="00CB15B0">
      <w:pPr>
        <w:spacing w:before="0" w:after="0" w:line="240" w:lineRule="auto"/>
      </w:pPr>
      <w:r>
        <w:separator/>
      </w:r>
    </w:p>
  </w:endnote>
  <w:endnote w:type="continuationSeparator" w:id="0">
    <w:p w:rsidR="002E4DFF" w:rsidRDefault="002E4DF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DFF" w:rsidRDefault="002E4DFF" w:rsidP="00CB15B0">
      <w:pPr>
        <w:spacing w:before="0" w:after="0" w:line="240" w:lineRule="auto"/>
      </w:pPr>
      <w:r>
        <w:separator/>
      </w:r>
    </w:p>
  </w:footnote>
  <w:footnote w:type="continuationSeparator" w:id="0">
    <w:p w:rsidR="002E4DFF" w:rsidRDefault="002E4DF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881BC9"/>
    <w:multiLevelType w:val="hybridMultilevel"/>
    <w:tmpl w:val="28C8D694"/>
    <w:lvl w:ilvl="0" w:tplc="08C009C4">
      <w:start w:val="1"/>
      <w:numFmt w:val="bullet"/>
      <w:lvlText w:val="•"/>
      <w:lvlJc w:val="left"/>
      <w:pPr>
        <w:ind w:left="880" w:hanging="360"/>
      </w:pPr>
      <w:rPr>
        <w:rFonts w:ascii="Arial" w:hAnsi="Arial"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nsid w:val="0F0F60D4"/>
    <w:multiLevelType w:val="hybridMultilevel"/>
    <w:tmpl w:val="BD8C30C2"/>
    <w:lvl w:ilvl="0" w:tplc="29609C82">
      <w:numFmt w:val="bullet"/>
      <w:lvlText w:val="-"/>
      <w:lvlJc w:val="left"/>
      <w:pPr>
        <w:ind w:left="880" w:hanging="360"/>
      </w:pPr>
      <w:rPr>
        <w:rFonts w:ascii="맑은 고딕" w:eastAsia="맑은 고딕" w:hAnsi="맑은 고딕" w:cs="Times New Roman" w:hint="eastAsia"/>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0F2357E"/>
    <w:multiLevelType w:val="hybridMultilevel"/>
    <w:tmpl w:val="A1D4C41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F71ECC"/>
    <w:multiLevelType w:val="hybridMultilevel"/>
    <w:tmpl w:val="BBEE13C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9D6EAB"/>
    <w:multiLevelType w:val="hybridMultilevel"/>
    <w:tmpl w:val="CD2CA2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B985BC2"/>
    <w:multiLevelType w:val="hybridMultilevel"/>
    <w:tmpl w:val="E23A5ED4"/>
    <w:lvl w:ilvl="0" w:tplc="6C72CF4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12">
    <w:nsid w:val="1D272168"/>
    <w:multiLevelType w:val="hybridMultilevel"/>
    <w:tmpl w:val="713EF92C"/>
    <w:lvl w:ilvl="0" w:tplc="6E0AF7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nsid w:val="1EAE2509"/>
    <w:multiLevelType w:val="hybridMultilevel"/>
    <w:tmpl w:val="114275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6107176"/>
    <w:multiLevelType w:val="hybridMultilevel"/>
    <w:tmpl w:val="301C283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20">
    <w:nsid w:val="2DDB7750"/>
    <w:multiLevelType w:val="hybridMultilevel"/>
    <w:tmpl w:val="0382D7AA"/>
    <w:lvl w:ilvl="0" w:tplc="6E0AF71E">
      <w:start w:val="1"/>
      <w:numFmt w:val="bullet"/>
      <w:lvlText w:val=""/>
      <w:lvlJc w:val="left"/>
      <w:pPr>
        <w:ind w:left="912" w:hanging="400"/>
      </w:pPr>
      <w:rPr>
        <w:rFonts w:ascii="Wingdings" w:hAnsi="Wingdings" w:hint="default"/>
      </w:rPr>
    </w:lvl>
    <w:lvl w:ilvl="1" w:tplc="04090003" w:tentative="1">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abstractNum w:abstractNumId="21">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2">
    <w:nsid w:val="308A5CBD"/>
    <w:multiLevelType w:val="hybridMultilevel"/>
    <w:tmpl w:val="14C085F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FA42AF4"/>
    <w:multiLevelType w:val="hybridMultilevel"/>
    <w:tmpl w:val="815C1BA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8">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9">
    <w:nsid w:val="47056147"/>
    <w:multiLevelType w:val="hybridMultilevel"/>
    <w:tmpl w:val="6F10299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9631D96"/>
    <w:multiLevelType w:val="hybridMultilevel"/>
    <w:tmpl w:val="9238FB88"/>
    <w:lvl w:ilvl="0" w:tplc="FBDA9E46">
      <w:start w:val="1100"/>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DB14E6E"/>
    <w:multiLevelType w:val="hybridMultilevel"/>
    <w:tmpl w:val="65ECAD60"/>
    <w:lvl w:ilvl="0" w:tplc="6D9A353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33">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34">
    <w:nsid w:val="51167194"/>
    <w:multiLevelType w:val="hybridMultilevel"/>
    <w:tmpl w:val="18E44B22"/>
    <w:lvl w:ilvl="0" w:tplc="CBE4901C">
      <w:start w:val="1"/>
      <w:numFmt w:val="bullet"/>
      <w:lvlText w:val=""/>
      <w:lvlJc w:val="left"/>
      <w:pPr>
        <w:tabs>
          <w:tab w:val="num" w:pos="720"/>
        </w:tabs>
        <w:ind w:left="720" w:hanging="360"/>
      </w:pPr>
      <w:rPr>
        <w:rFonts w:ascii="Wingdings" w:hAnsi="Wingdings" w:hint="default"/>
      </w:rPr>
    </w:lvl>
    <w:lvl w:ilvl="1" w:tplc="09927FFC">
      <w:start w:val="1"/>
      <w:numFmt w:val="bullet"/>
      <w:lvlText w:val=""/>
      <w:lvlJc w:val="left"/>
      <w:pPr>
        <w:tabs>
          <w:tab w:val="num" w:pos="1440"/>
        </w:tabs>
        <w:ind w:left="1440" w:hanging="360"/>
      </w:pPr>
      <w:rPr>
        <w:rFonts w:ascii="Wingdings" w:hAnsi="Wingdings" w:hint="default"/>
      </w:rPr>
    </w:lvl>
    <w:lvl w:ilvl="2" w:tplc="6762A268" w:tentative="1">
      <w:start w:val="1"/>
      <w:numFmt w:val="bullet"/>
      <w:lvlText w:val=""/>
      <w:lvlJc w:val="left"/>
      <w:pPr>
        <w:tabs>
          <w:tab w:val="num" w:pos="2160"/>
        </w:tabs>
        <w:ind w:left="2160" w:hanging="360"/>
      </w:pPr>
      <w:rPr>
        <w:rFonts w:ascii="Wingdings" w:hAnsi="Wingdings" w:hint="default"/>
      </w:rPr>
    </w:lvl>
    <w:lvl w:ilvl="3" w:tplc="1B281804" w:tentative="1">
      <w:start w:val="1"/>
      <w:numFmt w:val="bullet"/>
      <w:lvlText w:val=""/>
      <w:lvlJc w:val="left"/>
      <w:pPr>
        <w:tabs>
          <w:tab w:val="num" w:pos="2880"/>
        </w:tabs>
        <w:ind w:left="2880" w:hanging="360"/>
      </w:pPr>
      <w:rPr>
        <w:rFonts w:ascii="Wingdings" w:hAnsi="Wingdings" w:hint="default"/>
      </w:rPr>
    </w:lvl>
    <w:lvl w:ilvl="4" w:tplc="B6A095BC" w:tentative="1">
      <w:start w:val="1"/>
      <w:numFmt w:val="bullet"/>
      <w:lvlText w:val=""/>
      <w:lvlJc w:val="left"/>
      <w:pPr>
        <w:tabs>
          <w:tab w:val="num" w:pos="3600"/>
        </w:tabs>
        <w:ind w:left="3600" w:hanging="360"/>
      </w:pPr>
      <w:rPr>
        <w:rFonts w:ascii="Wingdings" w:hAnsi="Wingdings" w:hint="default"/>
      </w:rPr>
    </w:lvl>
    <w:lvl w:ilvl="5" w:tplc="D0AE2CDE" w:tentative="1">
      <w:start w:val="1"/>
      <w:numFmt w:val="bullet"/>
      <w:lvlText w:val=""/>
      <w:lvlJc w:val="left"/>
      <w:pPr>
        <w:tabs>
          <w:tab w:val="num" w:pos="4320"/>
        </w:tabs>
        <w:ind w:left="4320" w:hanging="360"/>
      </w:pPr>
      <w:rPr>
        <w:rFonts w:ascii="Wingdings" w:hAnsi="Wingdings" w:hint="default"/>
      </w:rPr>
    </w:lvl>
    <w:lvl w:ilvl="6" w:tplc="C84222B0" w:tentative="1">
      <w:start w:val="1"/>
      <w:numFmt w:val="bullet"/>
      <w:lvlText w:val=""/>
      <w:lvlJc w:val="left"/>
      <w:pPr>
        <w:tabs>
          <w:tab w:val="num" w:pos="5040"/>
        </w:tabs>
        <w:ind w:left="5040" w:hanging="360"/>
      </w:pPr>
      <w:rPr>
        <w:rFonts w:ascii="Wingdings" w:hAnsi="Wingdings" w:hint="default"/>
      </w:rPr>
    </w:lvl>
    <w:lvl w:ilvl="7" w:tplc="29FE4A24" w:tentative="1">
      <w:start w:val="1"/>
      <w:numFmt w:val="bullet"/>
      <w:lvlText w:val=""/>
      <w:lvlJc w:val="left"/>
      <w:pPr>
        <w:tabs>
          <w:tab w:val="num" w:pos="5760"/>
        </w:tabs>
        <w:ind w:left="5760" w:hanging="360"/>
      </w:pPr>
      <w:rPr>
        <w:rFonts w:ascii="Wingdings" w:hAnsi="Wingdings" w:hint="default"/>
      </w:rPr>
    </w:lvl>
    <w:lvl w:ilvl="8" w:tplc="BF56FB4E" w:tentative="1">
      <w:start w:val="1"/>
      <w:numFmt w:val="bullet"/>
      <w:lvlText w:val=""/>
      <w:lvlJc w:val="left"/>
      <w:pPr>
        <w:tabs>
          <w:tab w:val="num" w:pos="6480"/>
        </w:tabs>
        <w:ind w:left="6480" w:hanging="360"/>
      </w:pPr>
      <w:rPr>
        <w:rFonts w:ascii="Wingdings" w:hAnsi="Wingdings" w:hint="default"/>
      </w:rPr>
    </w:lvl>
  </w:abstractNum>
  <w:abstractNum w:abstractNumId="35">
    <w:nsid w:val="52F70FEF"/>
    <w:multiLevelType w:val="hybridMultilevel"/>
    <w:tmpl w:val="8F3686C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7">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8">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DF7177"/>
    <w:multiLevelType w:val="hybridMultilevel"/>
    <w:tmpl w:val="8484637C"/>
    <w:lvl w:ilvl="0" w:tplc="C2108C6C">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2C42139"/>
    <w:multiLevelType w:val="hybridMultilevel"/>
    <w:tmpl w:val="850CB156"/>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5BE4894"/>
    <w:multiLevelType w:val="hybridMultilevel"/>
    <w:tmpl w:val="4F32AC5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7D623C1"/>
    <w:multiLevelType w:val="hybridMultilevel"/>
    <w:tmpl w:val="B73CE930"/>
    <w:lvl w:ilvl="0" w:tplc="700633C2">
      <w:start w:val="1"/>
      <w:numFmt w:val="bullet"/>
      <w:lvlText w:val="•"/>
      <w:lvlJc w:val="left"/>
      <w:pPr>
        <w:tabs>
          <w:tab w:val="num" w:pos="720"/>
        </w:tabs>
        <w:ind w:left="720" w:hanging="360"/>
      </w:pPr>
      <w:rPr>
        <w:rFonts w:ascii="Arial" w:hAnsi="Arial" w:hint="default"/>
      </w:rPr>
    </w:lvl>
    <w:lvl w:ilvl="1" w:tplc="DFC2CD4A" w:tentative="1">
      <w:start w:val="1"/>
      <w:numFmt w:val="bullet"/>
      <w:lvlText w:val="•"/>
      <w:lvlJc w:val="left"/>
      <w:pPr>
        <w:tabs>
          <w:tab w:val="num" w:pos="1440"/>
        </w:tabs>
        <w:ind w:left="1440" w:hanging="360"/>
      </w:pPr>
      <w:rPr>
        <w:rFonts w:ascii="Arial" w:hAnsi="Arial" w:hint="default"/>
      </w:rPr>
    </w:lvl>
    <w:lvl w:ilvl="2" w:tplc="1548AB28" w:tentative="1">
      <w:start w:val="1"/>
      <w:numFmt w:val="bullet"/>
      <w:lvlText w:val="•"/>
      <w:lvlJc w:val="left"/>
      <w:pPr>
        <w:tabs>
          <w:tab w:val="num" w:pos="2160"/>
        </w:tabs>
        <w:ind w:left="2160" w:hanging="360"/>
      </w:pPr>
      <w:rPr>
        <w:rFonts w:ascii="Arial" w:hAnsi="Arial" w:hint="default"/>
      </w:rPr>
    </w:lvl>
    <w:lvl w:ilvl="3" w:tplc="A33CC022">
      <w:start w:val="1"/>
      <w:numFmt w:val="bullet"/>
      <w:lvlText w:val="•"/>
      <w:lvlJc w:val="left"/>
      <w:pPr>
        <w:tabs>
          <w:tab w:val="num" w:pos="2880"/>
        </w:tabs>
        <w:ind w:left="2880" w:hanging="360"/>
      </w:pPr>
      <w:rPr>
        <w:rFonts w:ascii="Arial" w:hAnsi="Arial" w:hint="default"/>
      </w:rPr>
    </w:lvl>
    <w:lvl w:ilvl="4" w:tplc="4A3AF228" w:tentative="1">
      <w:start w:val="1"/>
      <w:numFmt w:val="bullet"/>
      <w:lvlText w:val="•"/>
      <w:lvlJc w:val="left"/>
      <w:pPr>
        <w:tabs>
          <w:tab w:val="num" w:pos="3600"/>
        </w:tabs>
        <w:ind w:left="3600" w:hanging="360"/>
      </w:pPr>
      <w:rPr>
        <w:rFonts w:ascii="Arial" w:hAnsi="Arial" w:hint="default"/>
      </w:rPr>
    </w:lvl>
    <w:lvl w:ilvl="5" w:tplc="7312EA78" w:tentative="1">
      <w:start w:val="1"/>
      <w:numFmt w:val="bullet"/>
      <w:lvlText w:val="•"/>
      <w:lvlJc w:val="left"/>
      <w:pPr>
        <w:tabs>
          <w:tab w:val="num" w:pos="4320"/>
        </w:tabs>
        <w:ind w:left="4320" w:hanging="360"/>
      </w:pPr>
      <w:rPr>
        <w:rFonts w:ascii="Arial" w:hAnsi="Arial" w:hint="default"/>
      </w:rPr>
    </w:lvl>
    <w:lvl w:ilvl="6" w:tplc="A5683490" w:tentative="1">
      <w:start w:val="1"/>
      <w:numFmt w:val="bullet"/>
      <w:lvlText w:val="•"/>
      <w:lvlJc w:val="left"/>
      <w:pPr>
        <w:tabs>
          <w:tab w:val="num" w:pos="5040"/>
        </w:tabs>
        <w:ind w:left="5040" w:hanging="360"/>
      </w:pPr>
      <w:rPr>
        <w:rFonts w:ascii="Arial" w:hAnsi="Arial" w:hint="default"/>
      </w:rPr>
    </w:lvl>
    <w:lvl w:ilvl="7" w:tplc="F60A8538" w:tentative="1">
      <w:start w:val="1"/>
      <w:numFmt w:val="bullet"/>
      <w:lvlText w:val="•"/>
      <w:lvlJc w:val="left"/>
      <w:pPr>
        <w:tabs>
          <w:tab w:val="num" w:pos="5760"/>
        </w:tabs>
        <w:ind w:left="5760" w:hanging="360"/>
      </w:pPr>
      <w:rPr>
        <w:rFonts w:ascii="Arial" w:hAnsi="Arial" w:hint="default"/>
      </w:rPr>
    </w:lvl>
    <w:lvl w:ilvl="8" w:tplc="25BE32D2" w:tentative="1">
      <w:start w:val="1"/>
      <w:numFmt w:val="bullet"/>
      <w:lvlText w:val="•"/>
      <w:lvlJc w:val="left"/>
      <w:pPr>
        <w:tabs>
          <w:tab w:val="num" w:pos="6480"/>
        </w:tabs>
        <w:ind w:left="6480" w:hanging="360"/>
      </w:pPr>
      <w:rPr>
        <w:rFonts w:ascii="Arial" w:hAnsi="Arial" w:hint="default"/>
      </w:rPr>
    </w:lvl>
  </w:abstractNum>
  <w:abstractNum w:abstractNumId="46">
    <w:nsid w:val="78B0502B"/>
    <w:multiLevelType w:val="hybridMultilevel"/>
    <w:tmpl w:val="A9F487C0"/>
    <w:lvl w:ilvl="0" w:tplc="29609C82">
      <w:numFmt w:val="bullet"/>
      <w:lvlText w:val="-"/>
      <w:lvlJc w:val="left"/>
      <w:pPr>
        <w:ind w:left="460" w:hanging="360"/>
      </w:pPr>
      <w:rPr>
        <w:rFonts w:ascii="맑은 고딕" w:eastAsia="맑은 고딕" w:hAnsi="맑은 고딕" w:cs="Times New Roman" w:hint="eastAsia"/>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2"/>
  </w:num>
  <w:num w:numId="2">
    <w:abstractNumId w:val="42"/>
  </w:num>
  <w:num w:numId="3">
    <w:abstractNumId w:val="0"/>
  </w:num>
  <w:num w:numId="4">
    <w:abstractNumId w:val="24"/>
  </w:num>
  <w:num w:numId="5">
    <w:abstractNumId w:val="16"/>
  </w:num>
  <w:num w:numId="6">
    <w:abstractNumId w:val="5"/>
  </w:num>
  <w:num w:numId="7">
    <w:abstractNumId w:val="37"/>
  </w:num>
  <w:num w:numId="8">
    <w:abstractNumId w:val="7"/>
  </w:num>
  <w:num w:numId="9">
    <w:abstractNumId w:val="36"/>
  </w:num>
  <w:num w:numId="10">
    <w:abstractNumId w:val="23"/>
  </w:num>
  <w:num w:numId="11">
    <w:abstractNumId w:val="29"/>
  </w:num>
  <w:num w:numId="12">
    <w:abstractNumId w:val="8"/>
  </w:num>
  <w:num w:numId="13">
    <w:abstractNumId w:val="9"/>
  </w:num>
  <w:num w:numId="14">
    <w:abstractNumId w:val="17"/>
  </w:num>
  <w:num w:numId="15">
    <w:abstractNumId w:val="20"/>
  </w:num>
  <w:num w:numId="16">
    <w:abstractNumId w:val="12"/>
  </w:num>
  <w:num w:numId="17">
    <w:abstractNumId w:val="19"/>
  </w:num>
  <w:num w:numId="18">
    <w:abstractNumId w:val="28"/>
  </w:num>
  <w:num w:numId="19">
    <w:abstractNumId w:val="4"/>
  </w:num>
  <w:num w:numId="20">
    <w:abstractNumId w:val="44"/>
  </w:num>
  <w:num w:numId="21">
    <w:abstractNumId w:val="21"/>
  </w:num>
  <w:num w:numId="22">
    <w:abstractNumId w:val="27"/>
  </w:num>
  <w:num w:numId="23">
    <w:abstractNumId w:val="41"/>
  </w:num>
  <w:num w:numId="24">
    <w:abstractNumId w:val="2"/>
  </w:num>
  <w:num w:numId="25">
    <w:abstractNumId w:val="22"/>
  </w:num>
  <w:num w:numId="26">
    <w:abstractNumId w:val="21"/>
  </w:num>
  <w:num w:numId="27">
    <w:abstractNumId w:val="31"/>
  </w:num>
  <w:num w:numId="28">
    <w:abstractNumId w:val="40"/>
  </w:num>
  <w:num w:numId="29">
    <w:abstractNumId w:val="46"/>
  </w:num>
  <w:num w:numId="30">
    <w:abstractNumId w:val="3"/>
  </w:num>
  <w:num w:numId="31">
    <w:abstractNumId w:val="1"/>
  </w:num>
  <w:num w:numId="32">
    <w:abstractNumId w:val="13"/>
  </w:num>
  <w:num w:numId="33">
    <w:abstractNumId w:val="11"/>
  </w:num>
  <w:num w:numId="34">
    <w:abstractNumId w:val="33"/>
  </w:num>
  <w:num w:numId="35">
    <w:abstractNumId w:val="15"/>
  </w:num>
  <w:num w:numId="36">
    <w:abstractNumId w:val="32"/>
  </w:num>
  <w:num w:numId="37">
    <w:abstractNumId w:val="25"/>
  </w:num>
  <w:num w:numId="38">
    <w:abstractNumId w:val="6"/>
  </w:num>
  <w:num w:numId="39">
    <w:abstractNumId w:val="30"/>
  </w:num>
  <w:num w:numId="40">
    <w:abstractNumId w:val="26"/>
  </w:num>
  <w:num w:numId="41">
    <w:abstractNumId w:val="38"/>
  </w:num>
  <w:num w:numId="42">
    <w:abstractNumId w:val="34"/>
  </w:num>
  <w:num w:numId="43">
    <w:abstractNumId w:val="35"/>
  </w:num>
  <w:num w:numId="44">
    <w:abstractNumId w:val="43"/>
  </w:num>
  <w:num w:numId="45">
    <w:abstractNumId w:val="18"/>
  </w:num>
  <w:num w:numId="46">
    <w:abstractNumId w:val="10"/>
  </w:num>
  <w:num w:numId="47">
    <w:abstractNumId w:val="39"/>
  </w:num>
  <w:num w:numId="48">
    <w:abstractNumId w:val="14"/>
  </w:num>
  <w:num w:numId="49">
    <w:abstractNumId w:val="4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7B41"/>
    <w:rsid w:val="0001019D"/>
    <w:rsid w:val="000107E5"/>
    <w:rsid w:val="00010D4B"/>
    <w:rsid w:val="000123A0"/>
    <w:rsid w:val="000123F7"/>
    <w:rsid w:val="000126E0"/>
    <w:rsid w:val="000128F3"/>
    <w:rsid w:val="00012D0C"/>
    <w:rsid w:val="00013785"/>
    <w:rsid w:val="0001527C"/>
    <w:rsid w:val="00015769"/>
    <w:rsid w:val="000159B1"/>
    <w:rsid w:val="00015CB5"/>
    <w:rsid w:val="00015FD7"/>
    <w:rsid w:val="000165E4"/>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95"/>
    <w:rsid w:val="000234FA"/>
    <w:rsid w:val="0002399C"/>
    <w:rsid w:val="0002483D"/>
    <w:rsid w:val="00025053"/>
    <w:rsid w:val="00025214"/>
    <w:rsid w:val="00025352"/>
    <w:rsid w:val="00026B33"/>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4BF"/>
    <w:rsid w:val="00036DA6"/>
    <w:rsid w:val="00037E9F"/>
    <w:rsid w:val="0004007C"/>
    <w:rsid w:val="00040242"/>
    <w:rsid w:val="000416C6"/>
    <w:rsid w:val="000418D2"/>
    <w:rsid w:val="00041EDF"/>
    <w:rsid w:val="00042975"/>
    <w:rsid w:val="00042B86"/>
    <w:rsid w:val="00042D7F"/>
    <w:rsid w:val="00043206"/>
    <w:rsid w:val="000432C4"/>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3526"/>
    <w:rsid w:val="0006358A"/>
    <w:rsid w:val="00065512"/>
    <w:rsid w:val="000655D1"/>
    <w:rsid w:val="000655DF"/>
    <w:rsid w:val="000659C8"/>
    <w:rsid w:val="00065FBF"/>
    <w:rsid w:val="0006604F"/>
    <w:rsid w:val="000661D3"/>
    <w:rsid w:val="0006714C"/>
    <w:rsid w:val="000674DE"/>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54C8"/>
    <w:rsid w:val="0007585A"/>
    <w:rsid w:val="00075CB2"/>
    <w:rsid w:val="000767EC"/>
    <w:rsid w:val="000768B2"/>
    <w:rsid w:val="00076920"/>
    <w:rsid w:val="00076B16"/>
    <w:rsid w:val="00076BBA"/>
    <w:rsid w:val="000770A1"/>
    <w:rsid w:val="00077107"/>
    <w:rsid w:val="00077F49"/>
    <w:rsid w:val="00080179"/>
    <w:rsid w:val="0008073C"/>
    <w:rsid w:val="00080F16"/>
    <w:rsid w:val="00082161"/>
    <w:rsid w:val="00082CE0"/>
    <w:rsid w:val="00082CE7"/>
    <w:rsid w:val="0008322B"/>
    <w:rsid w:val="00083F3B"/>
    <w:rsid w:val="00084C19"/>
    <w:rsid w:val="00085DC3"/>
    <w:rsid w:val="000860D8"/>
    <w:rsid w:val="000871B0"/>
    <w:rsid w:val="00090419"/>
    <w:rsid w:val="00091077"/>
    <w:rsid w:val="0009180F"/>
    <w:rsid w:val="000918C3"/>
    <w:rsid w:val="000923CD"/>
    <w:rsid w:val="000929FB"/>
    <w:rsid w:val="00092CC3"/>
    <w:rsid w:val="0009470F"/>
    <w:rsid w:val="00094FAD"/>
    <w:rsid w:val="00095000"/>
    <w:rsid w:val="000956FD"/>
    <w:rsid w:val="00095BF5"/>
    <w:rsid w:val="000962F7"/>
    <w:rsid w:val="000963B7"/>
    <w:rsid w:val="000967B3"/>
    <w:rsid w:val="00096832"/>
    <w:rsid w:val="00097FC8"/>
    <w:rsid w:val="000A03BC"/>
    <w:rsid w:val="000A0AD7"/>
    <w:rsid w:val="000A0C2B"/>
    <w:rsid w:val="000A0EEB"/>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302B"/>
    <w:rsid w:val="000C336C"/>
    <w:rsid w:val="000C3C93"/>
    <w:rsid w:val="000C3E25"/>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32B1"/>
    <w:rsid w:val="000E32F2"/>
    <w:rsid w:val="000E3542"/>
    <w:rsid w:val="000E3694"/>
    <w:rsid w:val="000E3842"/>
    <w:rsid w:val="000E3859"/>
    <w:rsid w:val="000E3A5D"/>
    <w:rsid w:val="000E413B"/>
    <w:rsid w:val="000E4844"/>
    <w:rsid w:val="000E6098"/>
    <w:rsid w:val="000E6698"/>
    <w:rsid w:val="000E6960"/>
    <w:rsid w:val="000E6E7F"/>
    <w:rsid w:val="000E75E4"/>
    <w:rsid w:val="000E7D80"/>
    <w:rsid w:val="000F01FC"/>
    <w:rsid w:val="000F0BF5"/>
    <w:rsid w:val="000F1FDE"/>
    <w:rsid w:val="000F2199"/>
    <w:rsid w:val="000F2C38"/>
    <w:rsid w:val="000F3707"/>
    <w:rsid w:val="000F386C"/>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D35"/>
    <w:rsid w:val="00110E88"/>
    <w:rsid w:val="001116AB"/>
    <w:rsid w:val="00111725"/>
    <w:rsid w:val="00112306"/>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FB5"/>
    <w:rsid w:val="001264AA"/>
    <w:rsid w:val="00126FFB"/>
    <w:rsid w:val="001270B7"/>
    <w:rsid w:val="00127FB4"/>
    <w:rsid w:val="001301F8"/>
    <w:rsid w:val="00130274"/>
    <w:rsid w:val="00130F73"/>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C02"/>
    <w:rsid w:val="0015372F"/>
    <w:rsid w:val="00153A53"/>
    <w:rsid w:val="001543A8"/>
    <w:rsid w:val="0015457C"/>
    <w:rsid w:val="001555F2"/>
    <w:rsid w:val="0015588F"/>
    <w:rsid w:val="00155C05"/>
    <w:rsid w:val="00155F97"/>
    <w:rsid w:val="0015757C"/>
    <w:rsid w:val="001578BB"/>
    <w:rsid w:val="001602F5"/>
    <w:rsid w:val="00160554"/>
    <w:rsid w:val="001609FA"/>
    <w:rsid w:val="00160AD9"/>
    <w:rsid w:val="00161EEA"/>
    <w:rsid w:val="00162D48"/>
    <w:rsid w:val="0016308E"/>
    <w:rsid w:val="00163BA7"/>
    <w:rsid w:val="00163C8F"/>
    <w:rsid w:val="00163CCF"/>
    <w:rsid w:val="00163F86"/>
    <w:rsid w:val="00163FBD"/>
    <w:rsid w:val="0016488B"/>
    <w:rsid w:val="00164A9C"/>
    <w:rsid w:val="0016558F"/>
    <w:rsid w:val="00165FD5"/>
    <w:rsid w:val="001669FB"/>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E9B"/>
    <w:rsid w:val="00180186"/>
    <w:rsid w:val="00180816"/>
    <w:rsid w:val="0018124B"/>
    <w:rsid w:val="001815D8"/>
    <w:rsid w:val="00181A6D"/>
    <w:rsid w:val="00181D3C"/>
    <w:rsid w:val="00182069"/>
    <w:rsid w:val="0018236C"/>
    <w:rsid w:val="001828CB"/>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19DC"/>
    <w:rsid w:val="00192376"/>
    <w:rsid w:val="00192463"/>
    <w:rsid w:val="001925C7"/>
    <w:rsid w:val="00192B0B"/>
    <w:rsid w:val="00192BC4"/>
    <w:rsid w:val="001935A9"/>
    <w:rsid w:val="00193AFE"/>
    <w:rsid w:val="00193E15"/>
    <w:rsid w:val="001945B4"/>
    <w:rsid w:val="00195147"/>
    <w:rsid w:val="00195514"/>
    <w:rsid w:val="00195C55"/>
    <w:rsid w:val="0019680E"/>
    <w:rsid w:val="001A051D"/>
    <w:rsid w:val="001A0D20"/>
    <w:rsid w:val="001A17F2"/>
    <w:rsid w:val="001A1990"/>
    <w:rsid w:val="001A1BDC"/>
    <w:rsid w:val="001A2397"/>
    <w:rsid w:val="001A29A0"/>
    <w:rsid w:val="001A2F6F"/>
    <w:rsid w:val="001A32B5"/>
    <w:rsid w:val="001A38DF"/>
    <w:rsid w:val="001A3A9F"/>
    <w:rsid w:val="001A3F8E"/>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B7F2C"/>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8F7"/>
    <w:rsid w:val="001D5056"/>
    <w:rsid w:val="001D5487"/>
    <w:rsid w:val="001D5C99"/>
    <w:rsid w:val="001D6188"/>
    <w:rsid w:val="001D6BDE"/>
    <w:rsid w:val="001D7098"/>
    <w:rsid w:val="001D7870"/>
    <w:rsid w:val="001D7B7B"/>
    <w:rsid w:val="001D7BD9"/>
    <w:rsid w:val="001D7E4C"/>
    <w:rsid w:val="001E0712"/>
    <w:rsid w:val="001E0882"/>
    <w:rsid w:val="001E0A5A"/>
    <w:rsid w:val="001E0D8C"/>
    <w:rsid w:val="001E10D0"/>
    <w:rsid w:val="001E2533"/>
    <w:rsid w:val="001E255F"/>
    <w:rsid w:val="001E2E61"/>
    <w:rsid w:val="001E3201"/>
    <w:rsid w:val="001E4075"/>
    <w:rsid w:val="001E47E7"/>
    <w:rsid w:val="001E4AA4"/>
    <w:rsid w:val="001E5261"/>
    <w:rsid w:val="001E5AA8"/>
    <w:rsid w:val="001E5C86"/>
    <w:rsid w:val="001E6043"/>
    <w:rsid w:val="001E66CF"/>
    <w:rsid w:val="001E6928"/>
    <w:rsid w:val="001E6A9A"/>
    <w:rsid w:val="001E79BE"/>
    <w:rsid w:val="001E7C60"/>
    <w:rsid w:val="001F0D2A"/>
    <w:rsid w:val="001F17F5"/>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DCF"/>
    <w:rsid w:val="002022D8"/>
    <w:rsid w:val="00202689"/>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1698"/>
    <w:rsid w:val="002222B6"/>
    <w:rsid w:val="0022306B"/>
    <w:rsid w:val="002234DB"/>
    <w:rsid w:val="002235B7"/>
    <w:rsid w:val="002239E4"/>
    <w:rsid w:val="00224739"/>
    <w:rsid w:val="002256D4"/>
    <w:rsid w:val="00225C1A"/>
    <w:rsid w:val="00225EDB"/>
    <w:rsid w:val="00226802"/>
    <w:rsid w:val="00226FFF"/>
    <w:rsid w:val="00227CE8"/>
    <w:rsid w:val="00227ECD"/>
    <w:rsid w:val="00230026"/>
    <w:rsid w:val="00230754"/>
    <w:rsid w:val="00230F49"/>
    <w:rsid w:val="002313CF"/>
    <w:rsid w:val="002316F4"/>
    <w:rsid w:val="002324AB"/>
    <w:rsid w:val="00232F90"/>
    <w:rsid w:val="002335EA"/>
    <w:rsid w:val="00234213"/>
    <w:rsid w:val="0023440B"/>
    <w:rsid w:val="002352DD"/>
    <w:rsid w:val="00236573"/>
    <w:rsid w:val="002370CB"/>
    <w:rsid w:val="00237820"/>
    <w:rsid w:val="00237F34"/>
    <w:rsid w:val="00240BA5"/>
    <w:rsid w:val="002410B3"/>
    <w:rsid w:val="0024127B"/>
    <w:rsid w:val="0024402E"/>
    <w:rsid w:val="002454D0"/>
    <w:rsid w:val="002458CF"/>
    <w:rsid w:val="00245B68"/>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48AC"/>
    <w:rsid w:val="0027545A"/>
    <w:rsid w:val="00275945"/>
    <w:rsid w:val="00275CA1"/>
    <w:rsid w:val="002801C7"/>
    <w:rsid w:val="00283163"/>
    <w:rsid w:val="0028398F"/>
    <w:rsid w:val="0028419E"/>
    <w:rsid w:val="00284EDC"/>
    <w:rsid w:val="002850C7"/>
    <w:rsid w:val="00285AAB"/>
    <w:rsid w:val="00285E58"/>
    <w:rsid w:val="002876BB"/>
    <w:rsid w:val="0028792B"/>
    <w:rsid w:val="00287A91"/>
    <w:rsid w:val="00290A0C"/>
    <w:rsid w:val="00292461"/>
    <w:rsid w:val="0029319A"/>
    <w:rsid w:val="0029359B"/>
    <w:rsid w:val="00293849"/>
    <w:rsid w:val="00294382"/>
    <w:rsid w:val="00294797"/>
    <w:rsid w:val="00294FF5"/>
    <w:rsid w:val="0029611A"/>
    <w:rsid w:val="002970FE"/>
    <w:rsid w:val="002A29F3"/>
    <w:rsid w:val="002A2C86"/>
    <w:rsid w:val="002A3F1F"/>
    <w:rsid w:val="002A4EDC"/>
    <w:rsid w:val="002A611F"/>
    <w:rsid w:val="002A684E"/>
    <w:rsid w:val="002A7507"/>
    <w:rsid w:val="002A77DE"/>
    <w:rsid w:val="002A7917"/>
    <w:rsid w:val="002B1266"/>
    <w:rsid w:val="002B162B"/>
    <w:rsid w:val="002B1BA8"/>
    <w:rsid w:val="002B256E"/>
    <w:rsid w:val="002B2A22"/>
    <w:rsid w:val="002B2B89"/>
    <w:rsid w:val="002B3EBB"/>
    <w:rsid w:val="002B4541"/>
    <w:rsid w:val="002B4E7B"/>
    <w:rsid w:val="002B51E9"/>
    <w:rsid w:val="002B5859"/>
    <w:rsid w:val="002B5FCF"/>
    <w:rsid w:val="002B6381"/>
    <w:rsid w:val="002B64AA"/>
    <w:rsid w:val="002B6D02"/>
    <w:rsid w:val="002B7083"/>
    <w:rsid w:val="002B741B"/>
    <w:rsid w:val="002B77BA"/>
    <w:rsid w:val="002C0B68"/>
    <w:rsid w:val="002C0E3A"/>
    <w:rsid w:val="002C12E5"/>
    <w:rsid w:val="002C137D"/>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507"/>
    <w:rsid w:val="002F6841"/>
    <w:rsid w:val="002F6EED"/>
    <w:rsid w:val="002F74F1"/>
    <w:rsid w:val="002F75F3"/>
    <w:rsid w:val="002F7BE5"/>
    <w:rsid w:val="003017A2"/>
    <w:rsid w:val="0030186C"/>
    <w:rsid w:val="003025BD"/>
    <w:rsid w:val="00303F4F"/>
    <w:rsid w:val="00304BCD"/>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873"/>
    <w:rsid w:val="00312A51"/>
    <w:rsid w:val="00312A66"/>
    <w:rsid w:val="00312CA4"/>
    <w:rsid w:val="0031338E"/>
    <w:rsid w:val="00313845"/>
    <w:rsid w:val="00314802"/>
    <w:rsid w:val="00314B2B"/>
    <w:rsid w:val="00314F6E"/>
    <w:rsid w:val="00315DD7"/>
    <w:rsid w:val="003164B2"/>
    <w:rsid w:val="00316589"/>
    <w:rsid w:val="00316B58"/>
    <w:rsid w:val="00316E84"/>
    <w:rsid w:val="00316F21"/>
    <w:rsid w:val="00317B4B"/>
    <w:rsid w:val="00320339"/>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BE8"/>
    <w:rsid w:val="00326914"/>
    <w:rsid w:val="0032749A"/>
    <w:rsid w:val="003276EA"/>
    <w:rsid w:val="003278CE"/>
    <w:rsid w:val="00327A31"/>
    <w:rsid w:val="00327EC6"/>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634"/>
    <w:rsid w:val="0034389D"/>
    <w:rsid w:val="00344465"/>
    <w:rsid w:val="00344DDC"/>
    <w:rsid w:val="00345A46"/>
    <w:rsid w:val="00345D4D"/>
    <w:rsid w:val="003460EA"/>
    <w:rsid w:val="00346B61"/>
    <w:rsid w:val="00346ED5"/>
    <w:rsid w:val="00347ABD"/>
    <w:rsid w:val="00347B71"/>
    <w:rsid w:val="00351417"/>
    <w:rsid w:val="003514E0"/>
    <w:rsid w:val="003519F4"/>
    <w:rsid w:val="00351CB1"/>
    <w:rsid w:val="00352ABB"/>
    <w:rsid w:val="00352F9B"/>
    <w:rsid w:val="00353480"/>
    <w:rsid w:val="003535CF"/>
    <w:rsid w:val="00353714"/>
    <w:rsid w:val="00353E3B"/>
    <w:rsid w:val="0035406F"/>
    <w:rsid w:val="00354417"/>
    <w:rsid w:val="00354612"/>
    <w:rsid w:val="003563CB"/>
    <w:rsid w:val="00356A9A"/>
    <w:rsid w:val="00356D7F"/>
    <w:rsid w:val="00357611"/>
    <w:rsid w:val="003576E2"/>
    <w:rsid w:val="0035778D"/>
    <w:rsid w:val="00357A0F"/>
    <w:rsid w:val="00357DB1"/>
    <w:rsid w:val="00357DFA"/>
    <w:rsid w:val="00360F56"/>
    <w:rsid w:val="0036136C"/>
    <w:rsid w:val="003619BB"/>
    <w:rsid w:val="003627AF"/>
    <w:rsid w:val="00362867"/>
    <w:rsid w:val="00363B52"/>
    <w:rsid w:val="00363CBE"/>
    <w:rsid w:val="00363F3E"/>
    <w:rsid w:val="00364886"/>
    <w:rsid w:val="00365EC5"/>
    <w:rsid w:val="00365FE0"/>
    <w:rsid w:val="00367CD5"/>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B84"/>
    <w:rsid w:val="003775BD"/>
    <w:rsid w:val="00377FC8"/>
    <w:rsid w:val="003809F9"/>
    <w:rsid w:val="003812DF"/>
    <w:rsid w:val="0038163B"/>
    <w:rsid w:val="00381868"/>
    <w:rsid w:val="00381CC0"/>
    <w:rsid w:val="003822F0"/>
    <w:rsid w:val="003829AC"/>
    <w:rsid w:val="00382AB6"/>
    <w:rsid w:val="00382FA1"/>
    <w:rsid w:val="0038373A"/>
    <w:rsid w:val="00384B1D"/>
    <w:rsid w:val="00384FAF"/>
    <w:rsid w:val="00385156"/>
    <w:rsid w:val="0038517A"/>
    <w:rsid w:val="00385D97"/>
    <w:rsid w:val="00385E26"/>
    <w:rsid w:val="00386823"/>
    <w:rsid w:val="00386CDE"/>
    <w:rsid w:val="0038718B"/>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7212"/>
    <w:rsid w:val="003A7A03"/>
    <w:rsid w:val="003B0196"/>
    <w:rsid w:val="003B1476"/>
    <w:rsid w:val="003B16C4"/>
    <w:rsid w:val="003B329D"/>
    <w:rsid w:val="003B40B8"/>
    <w:rsid w:val="003B4252"/>
    <w:rsid w:val="003B4300"/>
    <w:rsid w:val="003B45C2"/>
    <w:rsid w:val="003B52EF"/>
    <w:rsid w:val="003B5521"/>
    <w:rsid w:val="003B5571"/>
    <w:rsid w:val="003B56D7"/>
    <w:rsid w:val="003B6537"/>
    <w:rsid w:val="003B6C26"/>
    <w:rsid w:val="003B75B9"/>
    <w:rsid w:val="003B7782"/>
    <w:rsid w:val="003C082B"/>
    <w:rsid w:val="003C14E0"/>
    <w:rsid w:val="003C1D3C"/>
    <w:rsid w:val="003C22BA"/>
    <w:rsid w:val="003C232B"/>
    <w:rsid w:val="003C2E87"/>
    <w:rsid w:val="003C2EA5"/>
    <w:rsid w:val="003C3303"/>
    <w:rsid w:val="003C3399"/>
    <w:rsid w:val="003C4E24"/>
    <w:rsid w:val="003C521C"/>
    <w:rsid w:val="003C59F8"/>
    <w:rsid w:val="003C5E2A"/>
    <w:rsid w:val="003C604B"/>
    <w:rsid w:val="003C73B8"/>
    <w:rsid w:val="003C7994"/>
    <w:rsid w:val="003C7A64"/>
    <w:rsid w:val="003C7B1D"/>
    <w:rsid w:val="003C7EBD"/>
    <w:rsid w:val="003D0BE6"/>
    <w:rsid w:val="003D1253"/>
    <w:rsid w:val="003D153C"/>
    <w:rsid w:val="003D2870"/>
    <w:rsid w:val="003D2DC2"/>
    <w:rsid w:val="003D38C9"/>
    <w:rsid w:val="003D3B93"/>
    <w:rsid w:val="003D3DEC"/>
    <w:rsid w:val="003D5D2D"/>
    <w:rsid w:val="003D6F7E"/>
    <w:rsid w:val="003D7F5C"/>
    <w:rsid w:val="003E1796"/>
    <w:rsid w:val="003E1829"/>
    <w:rsid w:val="003E18F8"/>
    <w:rsid w:val="003E27FF"/>
    <w:rsid w:val="003E2986"/>
    <w:rsid w:val="003E2AFD"/>
    <w:rsid w:val="003E2B6D"/>
    <w:rsid w:val="003E2C7E"/>
    <w:rsid w:val="003E2E64"/>
    <w:rsid w:val="003E41D5"/>
    <w:rsid w:val="003E4567"/>
    <w:rsid w:val="003E4ACF"/>
    <w:rsid w:val="003E4DC1"/>
    <w:rsid w:val="003E4E9E"/>
    <w:rsid w:val="003E5815"/>
    <w:rsid w:val="003E5BD0"/>
    <w:rsid w:val="003E66B9"/>
    <w:rsid w:val="003E7A87"/>
    <w:rsid w:val="003E7F41"/>
    <w:rsid w:val="003F0320"/>
    <w:rsid w:val="003F106B"/>
    <w:rsid w:val="003F20D5"/>
    <w:rsid w:val="003F23DA"/>
    <w:rsid w:val="003F3795"/>
    <w:rsid w:val="003F3B80"/>
    <w:rsid w:val="003F400A"/>
    <w:rsid w:val="003F4064"/>
    <w:rsid w:val="003F4111"/>
    <w:rsid w:val="003F423C"/>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C5D"/>
    <w:rsid w:val="00403EED"/>
    <w:rsid w:val="00405567"/>
    <w:rsid w:val="0040602C"/>
    <w:rsid w:val="0040638D"/>
    <w:rsid w:val="004065D4"/>
    <w:rsid w:val="00407C78"/>
    <w:rsid w:val="00410227"/>
    <w:rsid w:val="00410AE4"/>
    <w:rsid w:val="00410C4E"/>
    <w:rsid w:val="00410D6E"/>
    <w:rsid w:val="00410E67"/>
    <w:rsid w:val="00411251"/>
    <w:rsid w:val="00411C3D"/>
    <w:rsid w:val="00411D73"/>
    <w:rsid w:val="00412061"/>
    <w:rsid w:val="00412725"/>
    <w:rsid w:val="00412D4A"/>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EAF"/>
    <w:rsid w:val="004224B2"/>
    <w:rsid w:val="0042290D"/>
    <w:rsid w:val="00423565"/>
    <w:rsid w:val="0042378B"/>
    <w:rsid w:val="00423F0B"/>
    <w:rsid w:val="004244ED"/>
    <w:rsid w:val="0042580A"/>
    <w:rsid w:val="004259C3"/>
    <w:rsid w:val="00426072"/>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762E"/>
    <w:rsid w:val="004412FF"/>
    <w:rsid w:val="00441660"/>
    <w:rsid w:val="00441912"/>
    <w:rsid w:val="00441AEF"/>
    <w:rsid w:val="00443B45"/>
    <w:rsid w:val="00443FCA"/>
    <w:rsid w:val="00444005"/>
    <w:rsid w:val="00445E1A"/>
    <w:rsid w:val="00445FB4"/>
    <w:rsid w:val="004462E0"/>
    <w:rsid w:val="0044666A"/>
    <w:rsid w:val="00447F2D"/>
    <w:rsid w:val="00450365"/>
    <w:rsid w:val="0045036E"/>
    <w:rsid w:val="00450C6E"/>
    <w:rsid w:val="00450CDE"/>
    <w:rsid w:val="00451515"/>
    <w:rsid w:val="00451A1F"/>
    <w:rsid w:val="00452109"/>
    <w:rsid w:val="00452550"/>
    <w:rsid w:val="00452C8B"/>
    <w:rsid w:val="004537B5"/>
    <w:rsid w:val="0045461F"/>
    <w:rsid w:val="004554A1"/>
    <w:rsid w:val="004558D5"/>
    <w:rsid w:val="00455DC9"/>
    <w:rsid w:val="00455DF3"/>
    <w:rsid w:val="0045649B"/>
    <w:rsid w:val="00456F3D"/>
    <w:rsid w:val="00460680"/>
    <w:rsid w:val="00461536"/>
    <w:rsid w:val="004615F1"/>
    <w:rsid w:val="004616E4"/>
    <w:rsid w:val="00461C53"/>
    <w:rsid w:val="00462B07"/>
    <w:rsid w:val="00462B3F"/>
    <w:rsid w:val="00462F33"/>
    <w:rsid w:val="004635AB"/>
    <w:rsid w:val="004635E4"/>
    <w:rsid w:val="004642EC"/>
    <w:rsid w:val="004645ED"/>
    <w:rsid w:val="00464D1B"/>
    <w:rsid w:val="00465834"/>
    <w:rsid w:val="00465D90"/>
    <w:rsid w:val="004660AE"/>
    <w:rsid w:val="00467150"/>
    <w:rsid w:val="004677A2"/>
    <w:rsid w:val="0046786B"/>
    <w:rsid w:val="00470005"/>
    <w:rsid w:val="004704D4"/>
    <w:rsid w:val="0047092A"/>
    <w:rsid w:val="00472305"/>
    <w:rsid w:val="004723E8"/>
    <w:rsid w:val="00473FA6"/>
    <w:rsid w:val="00474165"/>
    <w:rsid w:val="004743FC"/>
    <w:rsid w:val="004744D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2566"/>
    <w:rsid w:val="004A28B1"/>
    <w:rsid w:val="004A333E"/>
    <w:rsid w:val="004A36BE"/>
    <w:rsid w:val="004A52CD"/>
    <w:rsid w:val="004A554C"/>
    <w:rsid w:val="004A582A"/>
    <w:rsid w:val="004A5A83"/>
    <w:rsid w:val="004A5B5F"/>
    <w:rsid w:val="004A5D32"/>
    <w:rsid w:val="004A5E54"/>
    <w:rsid w:val="004A5FE7"/>
    <w:rsid w:val="004A61D1"/>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5442"/>
    <w:rsid w:val="004B59A6"/>
    <w:rsid w:val="004B5F29"/>
    <w:rsid w:val="004B64B6"/>
    <w:rsid w:val="004B64D4"/>
    <w:rsid w:val="004B64EC"/>
    <w:rsid w:val="004B66F3"/>
    <w:rsid w:val="004B67C6"/>
    <w:rsid w:val="004B6C8F"/>
    <w:rsid w:val="004B74C4"/>
    <w:rsid w:val="004B78B5"/>
    <w:rsid w:val="004B79BC"/>
    <w:rsid w:val="004B7B09"/>
    <w:rsid w:val="004C0CC9"/>
    <w:rsid w:val="004C112A"/>
    <w:rsid w:val="004C17E0"/>
    <w:rsid w:val="004C2360"/>
    <w:rsid w:val="004C2636"/>
    <w:rsid w:val="004C4243"/>
    <w:rsid w:val="004C490D"/>
    <w:rsid w:val="004C4C16"/>
    <w:rsid w:val="004C5893"/>
    <w:rsid w:val="004C65B8"/>
    <w:rsid w:val="004C67CD"/>
    <w:rsid w:val="004D024B"/>
    <w:rsid w:val="004D0595"/>
    <w:rsid w:val="004D068E"/>
    <w:rsid w:val="004D0BC5"/>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3171"/>
    <w:rsid w:val="004E32BD"/>
    <w:rsid w:val="004E32F5"/>
    <w:rsid w:val="004E37EE"/>
    <w:rsid w:val="004E423C"/>
    <w:rsid w:val="004E464C"/>
    <w:rsid w:val="004E4BA7"/>
    <w:rsid w:val="004E4C8F"/>
    <w:rsid w:val="004E5C06"/>
    <w:rsid w:val="004E6B76"/>
    <w:rsid w:val="004E6D21"/>
    <w:rsid w:val="004E78D9"/>
    <w:rsid w:val="004E7FE3"/>
    <w:rsid w:val="004F04CF"/>
    <w:rsid w:val="004F1317"/>
    <w:rsid w:val="004F13D8"/>
    <w:rsid w:val="004F1520"/>
    <w:rsid w:val="004F1861"/>
    <w:rsid w:val="004F1CDC"/>
    <w:rsid w:val="004F1FD4"/>
    <w:rsid w:val="004F28C6"/>
    <w:rsid w:val="004F36D3"/>
    <w:rsid w:val="004F3E3B"/>
    <w:rsid w:val="004F4CF5"/>
    <w:rsid w:val="004F513A"/>
    <w:rsid w:val="004F5209"/>
    <w:rsid w:val="004F6294"/>
    <w:rsid w:val="004F65B3"/>
    <w:rsid w:val="004F6F33"/>
    <w:rsid w:val="004F7616"/>
    <w:rsid w:val="004F761F"/>
    <w:rsid w:val="004F7A3C"/>
    <w:rsid w:val="00500439"/>
    <w:rsid w:val="005007BC"/>
    <w:rsid w:val="00500E51"/>
    <w:rsid w:val="005012AD"/>
    <w:rsid w:val="005015E9"/>
    <w:rsid w:val="005019BE"/>
    <w:rsid w:val="00505095"/>
    <w:rsid w:val="0050528B"/>
    <w:rsid w:val="005052BA"/>
    <w:rsid w:val="00505486"/>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73"/>
    <w:rsid w:val="00526551"/>
    <w:rsid w:val="00527252"/>
    <w:rsid w:val="00530457"/>
    <w:rsid w:val="005308D0"/>
    <w:rsid w:val="005311D8"/>
    <w:rsid w:val="00531BEF"/>
    <w:rsid w:val="00531CB5"/>
    <w:rsid w:val="00531D99"/>
    <w:rsid w:val="00531E00"/>
    <w:rsid w:val="00532015"/>
    <w:rsid w:val="00533C64"/>
    <w:rsid w:val="00533E41"/>
    <w:rsid w:val="005345D2"/>
    <w:rsid w:val="005349CD"/>
    <w:rsid w:val="00534A0F"/>
    <w:rsid w:val="005355AC"/>
    <w:rsid w:val="00535FCB"/>
    <w:rsid w:val="0053631B"/>
    <w:rsid w:val="005365F1"/>
    <w:rsid w:val="00536A3E"/>
    <w:rsid w:val="00537181"/>
    <w:rsid w:val="005377C9"/>
    <w:rsid w:val="0053783C"/>
    <w:rsid w:val="00537A08"/>
    <w:rsid w:val="00537CB6"/>
    <w:rsid w:val="005408BA"/>
    <w:rsid w:val="00540C3C"/>
    <w:rsid w:val="0054203C"/>
    <w:rsid w:val="005422AE"/>
    <w:rsid w:val="00542309"/>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F03"/>
    <w:rsid w:val="0056628B"/>
    <w:rsid w:val="00566435"/>
    <w:rsid w:val="005664EE"/>
    <w:rsid w:val="0056668B"/>
    <w:rsid w:val="00566861"/>
    <w:rsid w:val="005673F7"/>
    <w:rsid w:val="0057087F"/>
    <w:rsid w:val="00570A3B"/>
    <w:rsid w:val="0057202B"/>
    <w:rsid w:val="005720ED"/>
    <w:rsid w:val="005721A7"/>
    <w:rsid w:val="005728C3"/>
    <w:rsid w:val="00572FED"/>
    <w:rsid w:val="00573B1A"/>
    <w:rsid w:val="00573E7E"/>
    <w:rsid w:val="005748DC"/>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927"/>
    <w:rsid w:val="00583F2E"/>
    <w:rsid w:val="00584E86"/>
    <w:rsid w:val="005858B0"/>
    <w:rsid w:val="0058601E"/>
    <w:rsid w:val="00587485"/>
    <w:rsid w:val="00587B92"/>
    <w:rsid w:val="00590102"/>
    <w:rsid w:val="005901D4"/>
    <w:rsid w:val="00590874"/>
    <w:rsid w:val="00590E88"/>
    <w:rsid w:val="00590F4E"/>
    <w:rsid w:val="00590FF2"/>
    <w:rsid w:val="0059119F"/>
    <w:rsid w:val="00591764"/>
    <w:rsid w:val="00591806"/>
    <w:rsid w:val="00591985"/>
    <w:rsid w:val="00591A67"/>
    <w:rsid w:val="0059247C"/>
    <w:rsid w:val="0059287C"/>
    <w:rsid w:val="00592CCD"/>
    <w:rsid w:val="00592E83"/>
    <w:rsid w:val="00593308"/>
    <w:rsid w:val="00593726"/>
    <w:rsid w:val="005939F8"/>
    <w:rsid w:val="005943EA"/>
    <w:rsid w:val="0059463E"/>
    <w:rsid w:val="00594CF0"/>
    <w:rsid w:val="00594D8A"/>
    <w:rsid w:val="00594F33"/>
    <w:rsid w:val="00595229"/>
    <w:rsid w:val="00595540"/>
    <w:rsid w:val="00595A9A"/>
    <w:rsid w:val="00595AF3"/>
    <w:rsid w:val="00596498"/>
    <w:rsid w:val="00596944"/>
    <w:rsid w:val="00596BF6"/>
    <w:rsid w:val="00597674"/>
    <w:rsid w:val="005979CD"/>
    <w:rsid w:val="00597BF5"/>
    <w:rsid w:val="005A1D3F"/>
    <w:rsid w:val="005A1F1A"/>
    <w:rsid w:val="005A2157"/>
    <w:rsid w:val="005A22C5"/>
    <w:rsid w:val="005A2304"/>
    <w:rsid w:val="005A2767"/>
    <w:rsid w:val="005A27D1"/>
    <w:rsid w:val="005A2CA4"/>
    <w:rsid w:val="005A3161"/>
    <w:rsid w:val="005A31FE"/>
    <w:rsid w:val="005A411B"/>
    <w:rsid w:val="005A41B3"/>
    <w:rsid w:val="005A4849"/>
    <w:rsid w:val="005A552D"/>
    <w:rsid w:val="005A58A5"/>
    <w:rsid w:val="005A62CC"/>
    <w:rsid w:val="005A668B"/>
    <w:rsid w:val="005A70AA"/>
    <w:rsid w:val="005A73BF"/>
    <w:rsid w:val="005A780E"/>
    <w:rsid w:val="005A79FE"/>
    <w:rsid w:val="005A7BA7"/>
    <w:rsid w:val="005A7D8E"/>
    <w:rsid w:val="005B034C"/>
    <w:rsid w:val="005B0CB9"/>
    <w:rsid w:val="005B1A74"/>
    <w:rsid w:val="005B23F8"/>
    <w:rsid w:val="005B2BB2"/>
    <w:rsid w:val="005B318C"/>
    <w:rsid w:val="005B31CB"/>
    <w:rsid w:val="005B33B7"/>
    <w:rsid w:val="005B378D"/>
    <w:rsid w:val="005B3B58"/>
    <w:rsid w:val="005B40E6"/>
    <w:rsid w:val="005B4575"/>
    <w:rsid w:val="005B4855"/>
    <w:rsid w:val="005B50D3"/>
    <w:rsid w:val="005B5264"/>
    <w:rsid w:val="005B5277"/>
    <w:rsid w:val="005B54AF"/>
    <w:rsid w:val="005B5DF1"/>
    <w:rsid w:val="005B5FD5"/>
    <w:rsid w:val="005B61CF"/>
    <w:rsid w:val="005B73CD"/>
    <w:rsid w:val="005C0D62"/>
    <w:rsid w:val="005C1419"/>
    <w:rsid w:val="005C1C66"/>
    <w:rsid w:val="005C1FCB"/>
    <w:rsid w:val="005C26BC"/>
    <w:rsid w:val="005C315B"/>
    <w:rsid w:val="005C32F4"/>
    <w:rsid w:val="005C354A"/>
    <w:rsid w:val="005C370E"/>
    <w:rsid w:val="005C3851"/>
    <w:rsid w:val="005C3AAF"/>
    <w:rsid w:val="005C3ED5"/>
    <w:rsid w:val="005C41C3"/>
    <w:rsid w:val="005C4558"/>
    <w:rsid w:val="005C4A96"/>
    <w:rsid w:val="005C51BE"/>
    <w:rsid w:val="005C550B"/>
    <w:rsid w:val="005C5F14"/>
    <w:rsid w:val="005C5FA4"/>
    <w:rsid w:val="005C7473"/>
    <w:rsid w:val="005C7567"/>
    <w:rsid w:val="005C7BC9"/>
    <w:rsid w:val="005C7CB9"/>
    <w:rsid w:val="005C7FA4"/>
    <w:rsid w:val="005C7FD8"/>
    <w:rsid w:val="005D0C08"/>
    <w:rsid w:val="005D1600"/>
    <w:rsid w:val="005D1A36"/>
    <w:rsid w:val="005D1C1D"/>
    <w:rsid w:val="005D29C2"/>
    <w:rsid w:val="005D2B43"/>
    <w:rsid w:val="005D2C1B"/>
    <w:rsid w:val="005D320C"/>
    <w:rsid w:val="005D3687"/>
    <w:rsid w:val="005D3ED1"/>
    <w:rsid w:val="005D3F88"/>
    <w:rsid w:val="005D4299"/>
    <w:rsid w:val="005D4443"/>
    <w:rsid w:val="005D4C41"/>
    <w:rsid w:val="005D4EAC"/>
    <w:rsid w:val="005D4FEC"/>
    <w:rsid w:val="005D56EE"/>
    <w:rsid w:val="005D5B8C"/>
    <w:rsid w:val="005D6463"/>
    <w:rsid w:val="005D70CC"/>
    <w:rsid w:val="005D7297"/>
    <w:rsid w:val="005D7797"/>
    <w:rsid w:val="005E0681"/>
    <w:rsid w:val="005E1830"/>
    <w:rsid w:val="005E1FC5"/>
    <w:rsid w:val="005E2648"/>
    <w:rsid w:val="005E28D1"/>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850"/>
    <w:rsid w:val="005F2233"/>
    <w:rsid w:val="005F2484"/>
    <w:rsid w:val="005F2AB7"/>
    <w:rsid w:val="005F2ADF"/>
    <w:rsid w:val="005F2D64"/>
    <w:rsid w:val="005F2D88"/>
    <w:rsid w:val="005F38AD"/>
    <w:rsid w:val="005F39CD"/>
    <w:rsid w:val="005F4162"/>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2F7E"/>
    <w:rsid w:val="006131E4"/>
    <w:rsid w:val="006131FD"/>
    <w:rsid w:val="0061361E"/>
    <w:rsid w:val="00614325"/>
    <w:rsid w:val="00614433"/>
    <w:rsid w:val="00614BB1"/>
    <w:rsid w:val="0061531C"/>
    <w:rsid w:val="00615900"/>
    <w:rsid w:val="00615B07"/>
    <w:rsid w:val="00616350"/>
    <w:rsid w:val="0061660B"/>
    <w:rsid w:val="00616B8E"/>
    <w:rsid w:val="00617430"/>
    <w:rsid w:val="006179C6"/>
    <w:rsid w:val="00617DD7"/>
    <w:rsid w:val="00621A84"/>
    <w:rsid w:val="00621D31"/>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BCC"/>
    <w:rsid w:val="00632D2C"/>
    <w:rsid w:val="0063345C"/>
    <w:rsid w:val="00634235"/>
    <w:rsid w:val="00634518"/>
    <w:rsid w:val="00634EB5"/>
    <w:rsid w:val="00634EFB"/>
    <w:rsid w:val="00635230"/>
    <w:rsid w:val="006359E8"/>
    <w:rsid w:val="00635AC9"/>
    <w:rsid w:val="00635C0F"/>
    <w:rsid w:val="00635C81"/>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40CE"/>
    <w:rsid w:val="00644394"/>
    <w:rsid w:val="00644609"/>
    <w:rsid w:val="00644B5F"/>
    <w:rsid w:val="00644E98"/>
    <w:rsid w:val="00645CB8"/>
    <w:rsid w:val="006464DE"/>
    <w:rsid w:val="00646561"/>
    <w:rsid w:val="006465CA"/>
    <w:rsid w:val="00647210"/>
    <w:rsid w:val="00647E7F"/>
    <w:rsid w:val="00647F4D"/>
    <w:rsid w:val="00650AAB"/>
    <w:rsid w:val="00651A17"/>
    <w:rsid w:val="00651AE2"/>
    <w:rsid w:val="00651CB2"/>
    <w:rsid w:val="006522A3"/>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22D2"/>
    <w:rsid w:val="00663343"/>
    <w:rsid w:val="006637DB"/>
    <w:rsid w:val="00664B4E"/>
    <w:rsid w:val="006651B3"/>
    <w:rsid w:val="006653C0"/>
    <w:rsid w:val="0066568E"/>
    <w:rsid w:val="00665E4E"/>
    <w:rsid w:val="00665F6E"/>
    <w:rsid w:val="006665F6"/>
    <w:rsid w:val="006668C5"/>
    <w:rsid w:val="006671B0"/>
    <w:rsid w:val="0066776B"/>
    <w:rsid w:val="00667C26"/>
    <w:rsid w:val="00670134"/>
    <w:rsid w:val="00670212"/>
    <w:rsid w:val="00670313"/>
    <w:rsid w:val="00671401"/>
    <w:rsid w:val="00672F34"/>
    <w:rsid w:val="006731A2"/>
    <w:rsid w:val="00673BBB"/>
    <w:rsid w:val="00674729"/>
    <w:rsid w:val="00674C84"/>
    <w:rsid w:val="006758BF"/>
    <w:rsid w:val="00675C4D"/>
    <w:rsid w:val="00675FAC"/>
    <w:rsid w:val="00676376"/>
    <w:rsid w:val="006763A5"/>
    <w:rsid w:val="006764E1"/>
    <w:rsid w:val="006766CB"/>
    <w:rsid w:val="00677163"/>
    <w:rsid w:val="00677172"/>
    <w:rsid w:val="006778C5"/>
    <w:rsid w:val="00677E52"/>
    <w:rsid w:val="006809C2"/>
    <w:rsid w:val="006810A4"/>
    <w:rsid w:val="006810EF"/>
    <w:rsid w:val="006814CF"/>
    <w:rsid w:val="00681C57"/>
    <w:rsid w:val="00681CDC"/>
    <w:rsid w:val="00681CE1"/>
    <w:rsid w:val="00682130"/>
    <w:rsid w:val="00682B4A"/>
    <w:rsid w:val="0068346B"/>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10C2"/>
    <w:rsid w:val="006A1A4E"/>
    <w:rsid w:val="006A1CB6"/>
    <w:rsid w:val="006A2353"/>
    <w:rsid w:val="006A2574"/>
    <w:rsid w:val="006A28A0"/>
    <w:rsid w:val="006A382E"/>
    <w:rsid w:val="006A4132"/>
    <w:rsid w:val="006A4175"/>
    <w:rsid w:val="006A4248"/>
    <w:rsid w:val="006A508F"/>
    <w:rsid w:val="006A53A9"/>
    <w:rsid w:val="006A5558"/>
    <w:rsid w:val="006A653F"/>
    <w:rsid w:val="006A7472"/>
    <w:rsid w:val="006A7620"/>
    <w:rsid w:val="006A7BD3"/>
    <w:rsid w:val="006A7E75"/>
    <w:rsid w:val="006B0755"/>
    <w:rsid w:val="006B12FD"/>
    <w:rsid w:val="006B1808"/>
    <w:rsid w:val="006B22FF"/>
    <w:rsid w:val="006B26B6"/>
    <w:rsid w:val="006B2AC5"/>
    <w:rsid w:val="006B2AD9"/>
    <w:rsid w:val="006B2C7D"/>
    <w:rsid w:val="006B2E8B"/>
    <w:rsid w:val="006B30FD"/>
    <w:rsid w:val="006B3358"/>
    <w:rsid w:val="006B3AD2"/>
    <w:rsid w:val="006B3E7A"/>
    <w:rsid w:val="006B4641"/>
    <w:rsid w:val="006B5A8F"/>
    <w:rsid w:val="006B5DE2"/>
    <w:rsid w:val="006B63C1"/>
    <w:rsid w:val="006B65E5"/>
    <w:rsid w:val="006B7403"/>
    <w:rsid w:val="006B7BBF"/>
    <w:rsid w:val="006C0163"/>
    <w:rsid w:val="006C03A1"/>
    <w:rsid w:val="006C050A"/>
    <w:rsid w:val="006C06E2"/>
    <w:rsid w:val="006C0F4B"/>
    <w:rsid w:val="006C1393"/>
    <w:rsid w:val="006C2677"/>
    <w:rsid w:val="006C3289"/>
    <w:rsid w:val="006C3822"/>
    <w:rsid w:val="006C388B"/>
    <w:rsid w:val="006C3DCE"/>
    <w:rsid w:val="006C3E8F"/>
    <w:rsid w:val="006C43EA"/>
    <w:rsid w:val="006C482F"/>
    <w:rsid w:val="006C5E40"/>
    <w:rsid w:val="006C6263"/>
    <w:rsid w:val="006C65FB"/>
    <w:rsid w:val="006C6D19"/>
    <w:rsid w:val="006C6FCF"/>
    <w:rsid w:val="006C7A26"/>
    <w:rsid w:val="006D0759"/>
    <w:rsid w:val="006D0F79"/>
    <w:rsid w:val="006D1203"/>
    <w:rsid w:val="006D15CA"/>
    <w:rsid w:val="006D1CA4"/>
    <w:rsid w:val="006D23AE"/>
    <w:rsid w:val="006D245C"/>
    <w:rsid w:val="006D296F"/>
    <w:rsid w:val="006D298C"/>
    <w:rsid w:val="006D41AF"/>
    <w:rsid w:val="006D4CE5"/>
    <w:rsid w:val="006E037B"/>
    <w:rsid w:val="006E13E0"/>
    <w:rsid w:val="006E238B"/>
    <w:rsid w:val="006E3600"/>
    <w:rsid w:val="006E38B0"/>
    <w:rsid w:val="006E3FE5"/>
    <w:rsid w:val="006E417D"/>
    <w:rsid w:val="006E4211"/>
    <w:rsid w:val="006E448F"/>
    <w:rsid w:val="006E45A6"/>
    <w:rsid w:val="006E47C1"/>
    <w:rsid w:val="006E49B3"/>
    <w:rsid w:val="006E4BCA"/>
    <w:rsid w:val="006E5DED"/>
    <w:rsid w:val="006E601E"/>
    <w:rsid w:val="006E615F"/>
    <w:rsid w:val="006E6F8E"/>
    <w:rsid w:val="006E7CFF"/>
    <w:rsid w:val="006E7D87"/>
    <w:rsid w:val="006F01FD"/>
    <w:rsid w:val="006F218F"/>
    <w:rsid w:val="006F284A"/>
    <w:rsid w:val="006F303C"/>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65B0"/>
    <w:rsid w:val="00706DD2"/>
    <w:rsid w:val="00707788"/>
    <w:rsid w:val="00707C53"/>
    <w:rsid w:val="00707F2D"/>
    <w:rsid w:val="007106FD"/>
    <w:rsid w:val="00711068"/>
    <w:rsid w:val="0071232C"/>
    <w:rsid w:val="007129FE"/>
    <w:rsid w:val="00712E43"/>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30C27"/>
    <w:rsid w:val="00730CE0"/>
    <w:rsid w:val="00730D04"/>
    <w:rsid w:val="00731043"/>
    <w:rsid w:val="00731B75"/>
    <w:rsid w:val="00732418"/>
    <w:rsid w:val="00732568"/>
    <w:rsid w:val="00733552"/>
    <w:rsid w:val="00733CD4"/>
    <w:rsid w:val="00734531"/>
    <w:rsid w:val="00734B22"/>
    <w:rsid w:val="007351E4"/>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56E"/>
    <w:rsid w:val="00766A14"/>
    <w:rsid w:val="00766DEA"/>
    <w:rsid w:val="00766F4D"/>
    <w:rsid w:val="00767581"/>
    <w:rsid w:val="007679B9"/>
    <w:rsid w:val="00767AA3"/>
    <w:rsid w:val="007702C4"/>
    <w:rsid w:val="0077036F"/>
    <w:rsid w:val="0077239B"/>
    <w:rsid w:val="0077257E"/>
    <w:rsid w:val="007725D0"/>
    <w:rsid w:val="00772C43"/>
    <w:rsid w:val="00772EAA"/>
    <w:rsid w:val="00773B37"/>
    <w:rsid w:val="00774122"/>
    <w:rsid w:val="007745A4"/>
    <w:rsid w:val="00774F6D"/>
    <w:rsid w:val="00775992"/>
    <w:rsid w:val="00775AB1"/>
    <w:rsid w:val="0077625B"/>
    <w:rsid w:val="0077694E"/>
    <w:rsid w:val="00776A68"/>
    <w:rsid w:val="00776C8E"/>
    <w:rsid w:val="00777FB7"/>
    <w:rsid w:val="00780324"/>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4460"/>
    <w:rsid w:val="00794C8D"/>
    <w:rsid w:val="00795C14"/>
    <w:rsid w:val="00797787"/>
    <w:rsid w:val="00797EF5"/>
    <w:rsid w:val="007A0209"/>
    <w:rsid w:val="007A0BD8"/>
    <w:rsid w:val="007A11B2"/>
    <w:rsid w:val="007A13DB"/>
    <w:rsid w:val="007A2097"/>
    <w:rsid w:val="007A3166"/>
    <w:rsid w:val="007A33BF"/>
    <w:rsid w:val="007A35EE"/>
    <w:rsid w:val="007A4761"/>
    <w:rsid w:val="007A493F"/>
    <w:rsid w:val="007A4A2D"/>
    <w:rsid w:val="007A5747"/>
    <w:rsid w:val="007A5966"/>
    <w:rsid w:val="007A5987"/>
    <w:rsid w:val="007A5ACE"/>
    <w:rsid w:val="007A6186"/>
    <w:rsid w:val="007A69E7"/>
    <w:rsid w:val="007A6ABF"/>
    <w:rsid w:val="007A7E45"/>
    <w:rsid w:val="007B01AD"/>
    <w:rsid w:val="007B05C4"/>
    <w:rsid w:val="007B07B6"/>
    <w:rsid w:val="007B0A7F"/>
    <w:rsid w:val="007B2068"/>
    <w:rsid w:val="007B20E3"/>
    <w:rsid w:val="007B33E9"/>
    <w:rsid w:val="007B3AB6"/>
    <w:rsid w:val="007B4326"/>
    <w:rsid w:val="007B4D07"/>
    <w:rsid w:val="007B5AD1"/>
    <w:rsid w:val="007B624D"/>
    <w:rsid w:val="007B6AA3"/>
    <w:rsid w:val="007B6F77"/>
    <w:rsid w:val="007B70BA"/>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D0809"/>
    <w:rsid w:val="007D09D3"/>
    <w:rsid w:val="007D1B82"/>
    <w:rsid w:val="007D20B3"/>
    <w:rsid w:val="007D26D9"/>
    <w:rsid w:val="007D3A90"/>
    <w:rsid w:val="007D4491"/>
    <w:rsid w:val="007D467E"/>
    <w:rsid w:val="007D47E9"/>
    <w:rsid w:val="007D490A"/>
    <w:rsid w:val="007D495C"/>
    <w:rsid w:val="007D4BC7"/>
    <w:rsid w:val="007D5D1D"/>
    <w:rsid w:val="007D71C2"/>
    <w:rsid w:val="007E0798"/>
    <w:rsid w:val="007E1706"/>
    <w:rsid w:val="007E208A"/>
    <w:rsid w:val="007E214B"/>
    <w:rsid w:val="007E217E"/>
    <w:rsid w:val="007E26E2"/>
    <w:rsid w:val="007E370D"/>
    <w:rsid w:val="007E3F17"/>
    <w:rsid w:val="007E3FB3"/>
    <w:rsid w:val="007E43C6"/>
    <w:rsid w:val="007E45B5"/>
    <w:rsid w:val="007E4F11"/>
    <w:rsid w:val="007E55B3"/>
    <w:rsid w:val="007E5875"/>
    <w:rsid w:val="007E58BF"/>
    <w:rsid w:val="007E5E9A"/>
    <w:rsid w:val="007E6C72"/>
    <w:rsid w:val="007E78F3"/>
    <w:rsid w:val="007E7ABC"/>
    <w:rsid w:val="007F1D62"/>
    <w:rsid w:val="007F1FD4"/>
    <w:rsid w:val="007F2DE8"/>
    <w:rsid w:val="007F332F"/>
    <w:rsid w:val="007F3425"/>
    <w:rsid w:val="007F3728"/>
    <w:rsid w:val="007F37A3"/>
    <w:rsid w:val="007F4114"/>
    <w:rsid w:val="007F5929"/>
    <w:rsid w:val="007F60B4"/>
    <w:rsid w:val="007F67EB"/>
    <w:rsid w:val="007F7462"/>
    <w:rsid w:val="007F75D6"/>
    <w:rsid w:val="007F76C2"/>
    <w:rsid w:val="007F7CF3"/>
    <w:rsid w:val="008001C5"/>
    <w:rsid w:val="008011DD"/>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5813"/>
    <w:rsid w:val="00825C4E"/>
    <w:rsid w:val="0082620D"/>
    <w:rsid w:val="00826713"/>
    <w:rsid w:val="00826BD9"/>
    <w:rsid w:val="00826FAC"/>
    <w:rsid w:val="00827597"/>
    <w:rsid w:val="00827C3C"/>
    <w:rsid w:val="00830209"/>
    <w:rsid w:val="0083055D"/>
    <w:rsid w:val="008314D9"/>
    <w:rsid w:val="00831722"/>
    <w:rsid w:val="00831761"/>
    <w:rsid w:val="00831B4F"/>
    <w:rsid w:val="008323A4"/>
    <w:rsid w:val="00832474"/>
    <w:rsid w:val="00832BC7"/>
    <w:rsid w:val="00833A9A"/>
    <w:rsid w:val="00833C13"/>
    <w:rsid w:val="00833E5A"/>
    <w:rsid w:val="00834103"/>
    <w:rsid w:val="008345BB"/>
    <w:rsid w:val="00834D9D"/>
    <w:rsid w:val="00835732"/>
    <w:rsid w:val="00836DF0"/>
    <w:rsid w:val="008374CF"/>
    <w:rsid w:val="0083774B"/>
    <w:rsid w:val="00837D0D"/>
    <w:rsid w:val="008405C6"/>
    <w:rsid w:val="00840B73"/>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651F"/>
    <w:rsid w:val="0086699F"/>
    <w:rsid w:val="0086779C"/>
    <w:rsid w:val="00867A18"/>
    <w:rsid w:val="00867A51"/>
    <w:rsid w:val="00867F13"/>
    <w:rsid w:val="0087091E"/>
    <w:rsid w:val="00871509"/>
    <w:rsid w:val="00871B43"/>
    <w:rsid w:val="00871E61"/>
    <w:rsid w:val="00872956"/>
    <w:rsid w:val="00872C60"/>
    <w:rsid w:val="00873410"/>
    <w:rsid w:val="00873551"/>
    <w:rsid w:val="008735A4"/>
    <w:rsid w:val="00873E02"/>
    <w:rsid w:val="0087409E"/>
    <w:rsid w:val="0087423F"/>
    <w:rsid w:val="00874701"/>
    <w:rsid w:val="00874DDD"/>
    <w:rsid w:val="008750F7"/>
    <w:rsid w:val="00875867"/>
    <w:rsid w:val="00876612"/>
    <w:rsid w:val="0087704A"/>
    <w:rsid w:val="008771BF"/>
    <w:rsid w:val="008776D1"/>
    <w:rsid w:val="00877FFB"/>
    <w:rsid w:val="008802D4"/>
    <w:rsid w:val="00881986"/>
    <w:rsid w:val="00881A49"/>
    <w:rsid w:val="00882525"/>
    <w:rsid w:val="00882A11"/>
    <w:rsid w:val="00882D23"/>
    <w:rsid w:val="008830A0"/>
    <w:rsid w:val="00883DB0"/>
    <w:rsid w:val="0088447B"/>
    <w:rsid w:val="00884B28"/>
    <w:rsid w:val="0088510F"/>
    <w:rsid w:val="008854BB"/>
    <w:rsid w:val="00885623"/>
    <w:rsid w:val="00885A0D"/>
    <w:rsid w:val="00886A1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738D"/>
    <w:rsid w:val="008A780E"/>
    <w:rsid w:val="008B0D80"/>
    <w:rsid w:val="008B1E82"/>
    <w:rsid w:val="008B23A1"/>
    <w:rsid w:val="008B2E1C"/>
    <w:rsid w:val="008B2F66"/>
    <w:rsid w:val="008B364B"/>
    <w:rsid w:val="008B36DD"/>
    <w:rsid w:val="008B3F93"/>
    <w:rsid w:val="008B4002"/>
    <w:rsid w:val="008B46FD"/>
    <w:rsid w:val="008B48B7"/>
    <w:rsid w:val="008B50FB"/>
    <w:rsid w:val="008B51A0"/>
    <w:rsid w:val="008B52BD"/>
    <w:rsid w:val="008B614E"/>
    <w:rsid w:val="008B64A9"/>
    <w:rsid w:val="008B69A3"/>
    <w:rsid w:val="008B7B59"/>
    <w:rsid w:val="008C04AB"/>
    <w:rsid w:val="008C0602"/>
    <w:rsid w:val="008C1563"/>
    <w:rsid w:val="008C15DE"/>
    <w:rsid w:val="008C1F7C"/>
    <w:rsid w:val="008C242C"/>
    <w:rsid w:val="008C27AB"/>
    <w:rsid w:val="008C30DE"/>
    <w:rsid w:val="008C44DA"/>
    <w:rsid w:val="008C4F5A"/>
    <w:rsid w:val="008C5457"/>
    <w:rsid w:val="008C545D"/>
    <w:rsid w:val="008C59CA"/>
    <w:rsid w:val="008C5CA6"/>
    <w:rsid w:val="008C6B03"/>
    <w:rsid w:val="008C7058"/>
    <w:rsid w:val="008C740E"/>
    <w:rsid w:val="008C7645"/>
    <w:rsid w:val="008C79F2"/>
    <w:rsid w:val="008D06AD"/>
    <w:rsid w:val="008D086A"/>
    <w:rsid w:val="008D0A52"/>
    <w:rsid w:val="008D1968"/>
    <w:rsid w:val="008D1B1F"/>
    <w:rsid w:val="008D2B6A"/>
    <w:rsid w:val="008D2E12"/>
    <w:rsid w:val="008D30C5"/>
    <w:rsid w:val="008D3408"/>
    <w:rsid w:val="008D386F"/>
    <w:rsid w:val="008D42CD"/>
    <w:rsid w:val="008D50FE"/>
    <w:rsid w:val="008D51A8"/>
    <w:rsid w:val="008D587B"/>
    <w:rsid w:val="008D5887"/>
    <w:rsid w:val="008D603C"/>
    <w:rsid w:val="008D657E"/>
    <w:rsid w:val="008D6676"/>
    <w:rsid w:val="008D7B8C"/>
    <w:rsid w:val="008D7E13"/>
    <w:rsid w:val="008E080B"/>
    <w:rsid w:val="008E1E3A"/>
    <w:rsid w:val="008E27FD"/>
    <w:rsid w:val="008E3397"/>
    <w:rsid w:val="008E358D"/>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E2D"/>
    <w:rsid w:val="008F29CE"/>
    <w:rsid w:val="008F45F2"/>
    <w:rsid w:val="008F45F3"/>
    <w:rsid w:val="008F4A54"/>
    <w:rsid w:val="008F5721"/>
    <w:rsid w:val="008F5937"/>
    <w:rsid w:val="008F5CFF"/>
    <w:rsid w:val="008F67D8"/>
    <w:rsid w:val="008F67F8"/>
    <w:rsid w:val="008F69A7"/>
    <w:rsid w:val="008F717B"/>
    <w:rsid w:val="008F7541"/>
    <w:rsid w:val="008F7BD6"/>
    <w:rsid w:val="009005BB"/>
    <w:rsid w:val="00900FBB"/>
    <w:rsid w:val="00900FBC"/>
    <w:rsid w:val="00902893"/>
    <w:rsid w:val="009029D4"/>
    <w:rsid w:val="009029F0"/>
    <w:rsid w:val="00902A3B"/>
    <w:rsid w:val="00903254"/>
    <w:rsid w:val="0090326F"/>
    <w:rsid w:val="0090369A"/>
    <w:rsid w:val="00903A4D"/>
    <w:rsid w:val="009040EB"/>
    <w:rsid w:val="00904483"/>
    <w:rsid w:val="0090463D"/>
    <w:rsid w:val="00904774"/>
    <w:rsid w:val="00905400"/>
    <w:rsid w:val="009054DB"/>
    <w:rsid w:val="00905DAE"/>
    <w:rsid w:val="00906130"/>
    <w:rsid w:val="00906728"/>
    <w:rsid w:val="00906C4D"/>
    <w:rsid w:val="00906F50"/>
    <w:rsid w:val="00907244"/>
    <w:rsid w:val="00910C1C"/>
    <w:rsid w:val="00910DC7"/>
    <w:rsid w:val="00910F68"/>
    <w:rsid w:val="00910F7D"/>
    <w:rsid w:val="009112FD"/>
    <w:rsid w:val="009114EB"/>
    <w:rsid w:val="00911735"/>
    <w:rsid w:val="00911F98"/>
    <w:rsid w:val="00912BCA"/>
    <w:rsid w:val="00912CA2"/>
    <w:rsid w:val="00912F77"/>
    <w:rsid w:val="00912FA5"/>
    <w:rsid w:val="00913414"/>
    <w:rsid w:val="00913F54"/>
    <w:rsid w:val="009143B1"/>
    <w:rsid w:val="009147B1"/>
    <w:rsid w:val="00915566"/>
    <w:rsid w:val="00915658"/>
    <w:rsid w:val="009156E4"/>
    <w:rsid w:val="009157C1"/>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132"/>
    <w:rsid w:val="009324EB"/>
    <w:rsid w:val="0093290F"/>
    <w:rsid w:val="009329C4"/>
    <w:rsid w:val="00932A1D"/>
    <w:rsid w:val="00932E18"/>
    <w:rsid w:val="00933CDA"/>
    <w:rsid w:val="00933EC2"/>
    <w:rsid w:val="00933FFD"/>
    <w:rsid w:val="0093495D"/>
    <w:rsid w:val="00935FF8"/>
    <w:rsid w:val="00936FA6"/>
    <w:rsid w:val="00940089"/>
    <w:rsid w:val="00940972"/>
    <w:rsid w:val="00940D88"/>
    <w:rsid w:val="009426A8"/>
    <w:rsid w:val="00942992"/>
    <w:rsid w:val="009436F0"/>
    <w:rsid w:val="00943B4D"/>
    <w:rsid w:val="00943C7D"/>
    <w:rsid w:val="00943DB6"/>
    <w:rsid w:val="0094534D"/>
    <w:rsid w:val="00945514"/>
    <w:rsid w:val="00945637"/>
    <w:rsid w:val="0094570E"/>
    <w:rsid w:val="009457A5"/>
    <w:rsid w:val="00945FB1"/>
    <w:rsid w:val="00946B73"/>
    <w:rsid w:val="009470DF"/>
    <w:rsid w:val="00947A9D"/>
    <w:rsid w:val="00947F5B"/>
    <w:rsid w:val="0095055D"/>
    <w:rsid w:val="009505AA"/>
    <w:rsid w:val="009505C0"/>
    <w:rsid w:val="009507AF"/>
    <w:rsid w:val="00950D5B"/>
    <w:rsid w:val="00950EA8"/>
    <w:rsid w:val="00950FD2"/>
    <w:rsid w:val="00951367"/>
    <w:rsid w:val="00951650"/>
    <w:rsid w:val="00952388"/>
    <w:rsid w:val="00952398"/>
    <w:rsid w:val="00952692"/>
    <w:rsid w:val="009528DB"/>
    <w:rsid w:val="0095333A"/>
    <w:rsid w:val="009533E4"/>
    <w:rsid w:val="00953A0C"/>
    <w:rsid w:val="00953A8B"/>
    <w:rsid w:val="00953AE3"/>
    <w:rsid w:val="00954577"/>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7B8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AA"/>
    <w:rsid w:val="00974DF9"/>
    <w:rsid w:val="00974EC7"/>
    <w:rsid w:val="009754A3"/>
    <w:rsid w:val="009754BD"/>
    <w:rsid w:val="00975A07"/>
    <w:rsid w:val="00975A7C"/>
    <w:rsid w:val="00976622"/>
    <w:rsid w:val="009767C9"/>
    <w:rsid w:val="0097704F"/>
    <w:rsid w:val="0098282F"/>
    <w:rsid w:val="00982928"/>
    <w:rsid w:val="00983635"/>
    <w:rsid w:val="0098364D"/>
    <w:rsid w:val="0098432F"/>
    <w:rsid w:val="00984D51"/>
    <w:rsid w:val="00984DDC"/>
    <w:rsid w:val="0098528A"/>
    <w:rsid w:val="00985356"/>
    <w:rsid w:val="00986C4C"/>
    <w:rsid w:val="00986EF4"/>
    <w:rsid w:val="009876E6"/>
    <w:rsid w:val="00987874"/>
    <w:rsid w:val="00990498"/>
    <w:rsid w:val="0099241A"/>
    <w:rsid w:val="00992CFB"/>
    <w:rsid w:val="009930BC"/>
    <w:rsid w:val="00993AED"/>
    <w:rsid w:val="00993FEC"/>
    <w:rsid w:val="00994872"/>
    <w:rsid w:val="009948ED"/>
    <w:rsid w:val="00994906"/>
    <w:rsid w:val="00994D19"/>
    <w:rsid w:val="009957C4"/>
    <w:rsid w:val="00995EFD"/>
    <w:rsid w:val="009961F3"/>
    <w:rsid w:val="00996E0A"/>
    <w:rsid w:val="00996E89"/>
    <w:rsid w:val="00997135"/>
    <w:rsid w:val="009974E3"/>
    <w:rsid w:val="009975F8"/>
    <w:rsid w:val="009979D0"/>
    <w:rsid w:val="009A0CC5"/>
    <w:rsid w:val="009A1448"/>
    <w:rsid w:val="009A1CFB"/>
    <w:rsid w:val="009A2F2E"/>
    <w:rsid w:val="009A31F7"/>
    <w:rsid w:val="009A4572"/>
    <w:rsid w:val="009A4744"/>
    <w:rsid w:val="009A49CB"/>
    <w:rsid w:val="009A5155"/>
    <w:rsid w:val="009A566B"/>
    <w:rsid w:val="009A625F"/>
    <w:rsid w:val="009A7260"/>
    <w:rsid w:val="009A7831"/>
    <w:rsid w:val="009A79D8"/>
    <w:rsid w:val="009A7B76"/>
    <w:rsid w:val="009B09C2"/>
    <w:rsid w:val="009B1670"/>
    <w:rsid w:val="009B194E"/>
    <w:rsid w:val="009B1D92"/>
    <w:rsid w:val="009B2DDB"/>
    <w:rsid w:val="009B3707"/>
    <w:rsid w:val="009B3A5E"/>
    <w:rsid w:val="009B4C6A"/>
    <w:rsid w:val="009B56E4"/>
    <w:rsid w:val="009B5881"/>
    <w:rsid w:val="009B632F"/>
    <w:rsid w:val="009B63E0"/>
    <w:rsid w:val="009B66C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770D"/>
    <w:rsid w:val="009C7BBB"/>
    <w:rsid w:val="009D093F"/>
    <w:rsid w:val="009D0A10"/>
    <w:rsid w:val="009D0A22"/>
    <w:rsid w:val="009D1295"/>
    <w:rsid w:val="009D12FD"/>
    <w:rsid w:val="009D131D"/>
    <w:rsid w:val="009D136B"/>
    <w:rsid w:val="009D16E5"/>
    <w:rsid w:val="009D23DE"/>
    <w:rsid w:val="009D2673"/>
    <w:rsid w:val="009D2C8C"/>
    <w:rsid w:val="009D4773"/>
    <w:rsid w:val="009D5312"/>
    <w:rsid w:val="009D5375"/>
    <w:rsid w:val="009D55F0"/>
    <w:rsid w:val="009D5BF4"/>
    <w:rsid w:val="009D6C79"/>
    <w:rsid w:val="009D6CD8"/>
    <w:rsid w:val="009D6DA8"/>
    <w:rsid w:val="009D6E7E"/>
    <w:rsid w:val="009D6F5B"/>
    <w:rsid w:val="009D7AD7"/>
    <w:rsid w:val="009E173D"/>
    <w:rsid w:val="009E1885"/>
    <w:rsid w:val="009E1F17"/>
    <w:rsid w:val="009E2C07"/>
    <w:rsid w:val="009E2C30"/>
    <w:rsid w:val="009E2E4B"/>
    <w:rsid w:val="009E338E"/>
    <w:rsid w:val="009E3C6D"/>
    <w:rsid w:val="009E4688"/>
    <w:rsid w:val="009E48EB"/>
    <w:rsid w:val="009E49F9"/>
    <w:rsid w:val="009E4B6A"/>
    <w:rsid w:val="009E66EC"/>
    <w:rsid w:val="009E6783"/>
    <w:rsid w:val="009E6A39"/>
    <w:rsid w:val="009E6B83"/>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0E94"/>
    <w:rsid w:val="00A01B1E"/>
    <w:rsid w:val="00A02556"/>
    <w:rsid w:val="00A025A2"/>
    <w:rsid w:val="00A030C7"/>
    <w:rsid w:val="00A031AD"/>
    <w:rsid w:val="00A03288"/>
    <w:rsid w:val="00A03930"/>
    <w:rsid w:val="00A04344"/>
    <w:rsid w:val="00A05831"/>
    <w:rsid w:val="00A06BE9"/>
    <w:rsid w:val="00A07010"/>
    <w:rsid w:val="00A07924"/>
    <w:rsid w:val="00A1086A"/>
    <w:rsid w:val="00A109B0"/>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BCB"/>
    <w:rsid w:val="00A25385"/>
    <w:rsid w:val="00A2614D"/>
    <w:rsid w:val="00A26180"/>
    <w:rsid w:val="00A26366"/>
    <w:rsid w:val="00A26406"/>
    <w:rsid w:val="00A26634"/>
    <w:rsid w:val="00A2673B"/>
    <w:rsid w:val="00A2688E"/>
    <w:rsid w:val="00A26ADF"/>
    <w:rsid w:val="00A26CDE"/>
    <w:rsid w:val="00A27A16"/>
    <w:rsid w:val="00A27D6C"/>
    <w:rsid w:val="00A27EB6"/>
    <w:rsid w:val="00A306CA"/>
    <w:rsid w:val="00A30833"/>
    <w:rsid w:val="00A3096F"/>
    <w:rsid w:val="00A31CA5"/>
    <w:rsid w:val="00A31E7F"/>
    <w:rsid w:val="00A31F9C"/>
    <w:rsid w:val="00A32DE5"/>
    <w:rsid w:val="00A33A99"/>
    <w:rsid w:val="00A33B3A"/>
    <w:rsid w:val="00A33B9B"/>
    <w:rsid w:val="00A347FB"/>
    <w:rsid w:val="00A34A47"/>
    <w:rsid w:val="00A35177"/>
    <w:rsid w:val="00A357A8"/>
    <w:rsid w:val="00A35F27"/>
    <w:rsid w:val="00A3633D"/>
    <w:rsid w:val="00A36D37"/>
    <w:rsid w:val="00A36F1F"/>
    <w:rsid w:val="00A3734C"/>
    <w:rsid w:val="00A37646"/>
    <w:rsid w:val="00A37EE4"/>
    <w:rsid w:val="00A40077"/>
    <w:rsid w:val="00A40823"/>
    <w:rsid w:val="00A415C1"/>
    <w:rsid w:val="00A416C9"/>
    <w:rsid w:val="00A42197"/>
    <w:rsid w:val="00A42386"/>
    <w:rsid w:val="00A43151"/>
    <w:rsid w:val="00A43C29"/>
    <w:rsid w:val="00A43D67"/>
    <w:rsid w:val="00A440DA"/>
    <w:rsid w:val="00A44A2F"/>
    <w:rsid w:val="00A44D73"/>
    <w:rsid w:val="00A44DA8"/>
    <w:rsid w:val="00A45B13"/>
    <w:rsid w:val="00A45C56"/>
    <w:rsid w:val="00A45C86"/>
    <w:rsid w:val="00A46241"/>
    <w:rsid w:val="00A46638"/>
    <w:rsid w:val="00A4706F"/>
    <w:rsid w:val="00A47438"/>
    <w:rsid w:val="00A475A3"/>
    <w:rsid w:val="00A5037A"/>
    <w:rsid w:val="00A50505"/>
    <w:rsid w:val="00A52EDF"/>
    <w:rsid w:val="00A53E99"/>
    <w:rsid w:val="00A53EEF"/>
    <w:rsid w:val="00A5443D"/>
    <w:rsid w:val="00A54ABE"/>
    <w:rsid w:val="00A54C3A"/>
    <w:rsid w:val="00A555AF"/>
    <w:rsid w:val="00A55682"/>
    <w:rsid w:val="00A55D23"/>
    <w:rsid w:val="00A5607D"/>
    <w:rsid w:val="00A56085"/>
    <w:rsid w:val="00A5620D"/>
    <w:rsid w:val="00A56ABE"/>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683"/>
    <w:rsid w:val="00A701B0"/>
    <w:rsid w:val="00A7082B"/>
    <w:rsid w:val="00A70BBF"/>
    <w:rsid w:val="00A718BB"/>
    <w:rsid w:val="00A71D7E"/>
    <w:rsid w:val="00A744CC"/>
    <w:rsid w:val="00A751D8"/>
    <w:rsid w:val="00A75205"/>
    <w:rsid w:val="00A75327"/>
    <w:rsid w:val="00A75694"/>
    <w:rsid w:val="00A762E3"/>
    <w:rsid w:val="00A76F34"/>
    <w:rsid w:val="00A775E0"/>
    <w:rsid w:val="00A77DCE"/>
    <w:rsid w:val="00A77E02"/>
    <w:rsid w:val="00A800C1"/>
    <w:rsid w:val="00A805B1"/>
    <w:rsid w:val="00A807BF"/>
    <w:rsid w:val="00A80BEB"/>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EE6"/>
    <w:rsid w:val="00A94373"/>
    <w:rsid w:val="00A9539C"/>
    <w:rsid w:val="00A961C3"/>
    <w:rsid w:val="00A96E49"/>
    <w:rsid w:val="00A97205"/>
    <w:rsid w:val="00A972B5"/>
    <w:rsid w:val="00A9777B"/>
    <w:rsid w:val="00A97BD3"/>
    <w:rsid w:val="00AA0861"/>
    <w:rsid w:val="00AA31DC"/>
    <w:rsid w:val="00AA378E"/>
    <w:rsid w:val="00AA39BC"/>
    <w:rsid w:val="00AA3C9D"/>
    <w:rsid w:val="00AA673F"/>
    <w:rsid w:val="00AA681C"/>
    <w:rsid w:val="00AA6A8D"/>
    <w:rsid w:val="00AA6B12"/>
    <w:rsid w:val="00AA70FE"/>
    <w:rsid w:val="00AA781C"/>
    <w:rsid w:val="00AB027B"/>
    <w:rsid w:val="00AB2487"/>
    <w:rsid w:val="00AB2D75"/>
    <w:rsid w:val="00AB3CA7"/>
    <w:rsid w:val="00AB4E1A"/>
    <w:rsid w:val="00AB4EC5"/>
    <w:rsid w:val="00AB5264"/>
    <w:rsid w:val="00AB567B"/>
    <w:rsid w:val="00AB5708"/>
    <w:rsid w:val="00AB5C9F"/>
    <w:rsid w:val="00AB60CB"/>
    <w:rsid w:val="00AC0172"/>
    <w:rsid w:val="00AC1974"/>
    <w:rsid w:val="00AC25A2"/>
    <w:rsid w:val="00AC2708"/>
    <w:rsid w:val="00AC3A7E"/>
    <w:rsid w:val="00AC5419"/>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FB"/>
    <w:rsid w:val="00AD3DD1"/>
    <w:rsid w:val="00AD3F17"/>
    <w:rsid w:val="00AD40DB"/>
    <w:rsid w:val="00AD4718"/>
    <w:rsid w:val="00AD4BC0"/>
    <w:rsid w:val="00AD4C5D"/>
    <w:rsid w:val="00AD571B"/>
    <w:rsid w:val="00AD580E"/>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3201"/>
    <w:rsid w:val="00AF351A"/>
    <w:rsid w:val="00AF384E"/>
    <w:rsid w:val="00AF3ED6"/>
    <w:rsid w:val="00AF458C"/>
    <w:rsid w:val="00AF486C"/>
    <w:rsid w:val="00AF5A9F"/>
    <w:rsid w:val="00AF6249"/>
    <w:rsid w:val="00AF624B"/>
    <w:rsid w:val="00AF6F33"/>
    <w:rsid w:val="00AF7507"/>
    <w:rsid w:val="00AF7C65"/>
    <w:rsid w:val="00B0049A"/>
    <w:rsid w:val="00B00979"/>
    <w:rsid w:val="00B01146"/>
    <w:rsid w:val="00B018BB"/>
    <w:rsid w:val="00B01FE5"/>
    <w:rsid w:val="00B02287"/>
    <w:rsid w:val="00B034FA"/>
    <w:rsid w:val="00B03B1D"/>
    <w:rsid w:val="00B04174"/>
    <w:rsid w:val="00B04796"/>
    <w:rsid w:val="00B057F5"/>
    <w:rsid w:val="00B0590C"/>
    <w:rsid w:val="00B067CB"/>
    <w:rsid w:val="00B06C04"/>
    <w:rsid w:val="00B07011"/>
    <w:rsid w:val="00B10BB0"/>
    <w:rsid w:val="00B10D89"/>
    <w:rsid w:val="00B10E7D"/>
    <w:rsid w:val="00B10FE0"/>
    <w:rsid w:val="00B1122D"/>
    <w:rsid w:val="00B115CE"/>
    <w:rsid w:val="00B12B7A"/>
    <w:rsid w:val="00B12D4F"/>
    <w:rsid w:val="00B12ED1"/>
    <w:rsid w:val="00B12F84"/>
    <w:rsid w:val="00B1339C"/>
    <w:rsid w:val="00B13414"/>
    <w:rsid w:val="00B141A7"/>
    <w:rsid w:val="00B1450E"/>
    <w:rsid w:val="00B14650"/>
    <w:rsid w:val="00B14FD5"/>
    <w:rsid w:val="00B15D2F"/>
    <w:rsid w:val="00B164E9"/>
    <w:rsid w:val="00B16C51"/>
    <w:rsid w:val="00B16E92"/>
    <w:rsid w:val="00B2069C"/>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A66"/>
    <w:rsid w:val="00B47CEF"/>
    <w:rsid w:val="00B47D0D"/>
    <w:rsid w:val="00B47D64"/>
    <w:rsid w:val="00B5085C"/>
    <w:rsid w:val="00B50A9E"/>
    <w:rsid w:val="00B50AAB"/>
    <w:rsid w:val="00B50AD2"/>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6156"/>
    <w:rsid w:val="00B6670B"/>
    <w:rsid w:val="00B67823"/>
    <w:rsid w:val="00B70A59"/>
    <w:rsid w:val="00B71783"/>
    <w:rsid w:val="00B717B3"/>
    <w:rsid w:val="00B72B9A"/>
    <w:rsid w:val="00B72C4F"/>
    <w:rsid w:val="00B738F8"/>
    <w:rsid w:val="00B73A7D"/>
    <w:rsid w:val="00B73B9E"/>
    <w:rsid w:val="00B73C8C"/>
    <w:rsid w:val="00B73E7A"/>
    <w:rsid w:val="00B744A0"/>
    <w:rsid w:val="00B749F4"/>
    <w:rsid w:val="00B74DA8"/>
    <w:rsid w:val="00B75719"/>
    <w:rsid w:val="00B7618D"/>
    <w:rsid w:val="00B7742C"/>
    <w:rsid w:val="00B802B7"/>
    <w:rsid w:val="00B8071A"/>
    <w:rsid w:val="00B814CD"/>
    <w:rsid w:val="00B81589"/>
    <w:rsid w:val="00B8197A"/>
    <w:rsid w:val="00B8222B"/>
    <w:rsid w:val="00B8264A"/>
    <w:rsid w:val="00B83FCE"/>
    <w:rsid w:val="00B84901"/>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3B71"/>
    <w:rsid w:val="00B93EEF"/>
    <w:rsid w:val="00B94541"/>
    <w:rsid w:val="00B95576"/>
    <w:rsid w:val="00B95724"/>
    <w:rsid w:val="00B96777"/>
    <w:rsid w:val="00B97177"/>
    <w:rsid w:val="00B97474"/>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6770"/>
    <w:rsid w:val="00BA7121"/>
    <w:rsid w:val="00BA766A"/>
    <w:rsid w:val="00BA7D79"/>
    <w:rsid w:val="00BA7E93"/>
    <w:rsid w:val="00BB08FF"/>
    <w:rsid w:val="00BB10BD"/>
    <w:rsid w:val="00BB142C"/>
    <w:rsid w:val="00BB1851"/>
    <w:rsid w:val="00BB26DD"/>
    <w:rsid w:val="00BB2F19"/>
    <w:rsid w:val="00BB33D9"/>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3393"/>
    <w:rsid w:val="00BC4504"/>
    <w:rsid w:val="00BC4814"/>
    <w:rsid w:val="00BC4B65"/>
    <w:rsid w:val="00BC4FFE"/>
    <w:rsid w:val="00BC58B9"/>
    <w:rsid w:val="00BC615F"/>
    <w:rsid w:val="00BC6B4C"/>
    <w:rsid w:val="00BD006C"/>
    <w:rsid w:val="00BD02D2"/>
    <w:rsid w:val="00BD1431"/>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185E"/>
    <w:rsid w:val="00BE21DA"/>
    <w:rsid w:val="00BE2615"/>
    <w:rsid w:val="00BE2D4B"/>
    <w:rsid w:val="00BE31EA"/>
    <w:rsid w:val="00BE38A0"/>
    <w:rsid w:val="00BE40E3"/>
    <w:rsid w:val="00BE41A2"/>
    <w:rsid w:val="00BE51ED"/>
    <w:rsid w:val="00BE540F"/>
    <w:rsid w:val="00BE5FE1"/>
    <w:rsid w:val="00BE603B"/>
    <w:rsid w:val="00BE61F3"/>
    <w:rsid w:val="00BE6A39"/>
    <w:rsid w:val="00BE6E41"/>
    <w:rsid w:val="00BE7ACA"/>
    <w:rsid w:val="00BE7FE7"/>
    <w:rsid w:val="00BF049E"/>
    <w:rsid w:val="00BF1B9F"/>
    <w:rsid w:val="00BF1BAF"/>
    <w:rsid w:val="00BF24B5"/>
    <w:rsid w:val="00BF27BD"/>
    <w:rsid w:val="00BF288C"/>
    <w:rsid w:val="00BF28C4"/>
    <w:rsid w:val="00BF2AB0"/>
    <w:rsid w:val="00BF2E6D"/>
    <w:rsid w:val="00BF36AE"/>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74B6"/>
    <w:rsid w:val="00C01B8F"/>
    <w:rsid w:val="00C01CF0"/>
    <w:rsid w:val="00C02116"/>
    <w:rsid w:val="00C02C54"/>
    <w:rsid w:val="00C02F94"/>
    <w:rsid w:val="00C034A9"/>
    <w:rsid w:val="00C03971"/>
    <w:rsid w:val="00C03BB8"/>
    <w:rsid w:val="00C042B1"/>
    <w:rsid w:val="00C04EA9"/>
    <w:rsid w:val="00C06562"/>
    <w:rsid w:val="00C069A2"/>
    <w:rsid w:val="00C06C01"/>
    <w:rsid w:val="00C06E2A"/>
    <w:rsid w:val="00C072CA"/>
    <w:rsid w:val="00C075BA"/>
    <w:rsid w:val="00C076D2"/>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ED6"/>
    <w:rsid w:val="00C35F75"/>
    <w:rsid w:val="00C36305"/>
    <w:rsid w:val="00C36931"/>
    <w:rsid w:val="00C3711E"/>
    <w:rsid w:val="00C4065A"/>
    <w:rsid w:val="00C40F36"/>
    <w:rsid w:val="00C42033"/>
    <w:rsid w:val="00C42094"/>
    <w:rsid w:val="00C424C7"/>
    <w:rsid w:val="00C42950"/>
    <w:rsid w:val="00C429DE"/>
    <w:rsid w:val="00C42B94"/>
    <w:rsid w:val="00C42E48"/>
    <w:rsid w:val="00C43CBD"/>
    <w:rsid w:val="00C4424A"/>
    <w:rsid w:val="00C4475B"/>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576C3"/>
    <w:rsid w:val="00C6055B"/>
    <w:rsid w:val="00C606A0"/>
    <w:rsid w:val="00C606C4"/>
    <w:rsid w:val="00C6141C"/>
    <w:rsid w:val="00C61C22"/>
    <w:rsid w:val="00C61DCD"/>
    <w:rsid w:val="00C62404"/>
    <w:rsid w:val="00C62962"/>
    <w:rsid w:val="00C62CC1"/>
    <w:rsid w:val="00C63838"/>
    <w:rsid w:val="00C644EF"/>
    <w:rsid w:val="00C6492B"/>
    <w:rsid w:val="00C64ECB"/>
    <w:rsid w:val="00C6554B"/>
    <w:rsid w:val="00C66238"/>
    <w:rsid w:val="00C66FF7"/>
    <w:rsid w:val="00C671E3"/>
    <w:rsid w:val="00C6723A"/>
    <w:rsid w:val="00C6749B"/>
    <w:rsid w:val="00C67F7E"/>
    <w:rsid w:val="00C70172"/>
    <w:rsid w:val="00C722C4"/>
    <w:rsid w:val="00C72CD2"/>
    <w:rsid w:val="00C72D58"/>
    <w:rsid w:val="00C7312C"/>
    <w:rsid w:val="00C7339C"/>
    <w:rsid w:val="00C73C6B"/>
    <w:rsid w:val="00C73FD9"/>
    <w:rsid w:val="00C75605"/>
    <w:rsid w:val="00C7587E"/>
    <w:rsid w:val="00C761E4"/>
    <w:rsid w:val="00C763C3"/>
    <w:rsid w:val="00C76581"/>
    <w:rsid w:val="00C768B5"/>
    <w:rsid w:val="00C76FE2"/>
    <w:rsid w:val="00C7703B"/>
    <w:rsid w:val="00C77BD0"/>
    <w:rsid w:val="00C8035E"/>
    <w:rsid w:val="00C8045C"/>
    <w:rsid w:val="00C8143C"/>
    <w:rsid w:val="00C815DA"/>
    <w:rsid w:val="00C82846"/>
    <w:rsid w:val="00C828AE"/>
    <w:rsid w:val="00C82EB1"/>
    <w:rsid w:val="00C83406"/>
    <w:rsid w:val="00C83608"/>
    <w:rsid w:val="00C8369D"/>
    <w:rsid w:val="00C83F46"/>
    <w:rsid w:val="00C84241"/>
    <w:rsid w:val="00C84915"/>
    <w:rsid w:val="00C8518A"/>
    <w:rsid w:val="00C8594B"/>
    <w:rsid w:val="00C86605"/>
    <w:rsid w:val="00C866C8"/>
    <w:rsid w:val="00C870F3"/>
    <w:rsid w:val="00C8726D"/>
    <w:rsid w:val="00C874EE"/>
    <w:rsid w:val="00C875A9"/>
    <w:rsid w:val="00C8793E"/>
    <w:rsid w:val="00C87E35"/>
    <w:rsid w:val="00C87ED6"/>
    <w:rsid w:val="00C87F28"/>
    <w:rsid w:val="00C9023C"/>
    <w:rsid w:val="00C90872"/>
    <w:rsid w:val="00C909F2"/>
    <w:rsid w:val="00C90C8D"/>
    <w:rsid w:val="00C924BE"/>
    <w:rsid w:val="00C92FBE"/>
    <w:rsid w:val="00C932BF"/>
    <w:rsid w:val="00C93B6B"/>
    <w:rsid w:val="00C94D41"/>
    <w:rsid w:val="00C950D1"/>
    <w:rsid w:val="00C96A6A"/>
    <w:rsid w:val="00C9700A"/>
    <w:rsid w:val="00C97A36"/>
    <w:rsid w:val="00CA0385"/>
    <w:rsid w:val="00CA1B2B"/>
    <w:rsid w:val="00CA2215"/>
    <w:rsid w:val="00CA2A3D"/>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98C"/>
    <w:rsid w:val="00CC7C1A"/>
    <w:rsid w:val="00CD0365"/>
    <w:rsid w:val="00CD103E"/>
    <w:rsid w:val="00CD1435"/>
    <w:rsid w:val="00CD229D"/>
    <w:rsid w:val="00CD299D"/>
    <w:rsid w:val="00CD3093"/>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81C"/>
    <w:rsid w:val="00D25BDF"/>
    <w:rsid w:val="00D25E61"/>
    <w:rsid w:val="00D266BD"/>
    <w:rsid w:val="00D26DD4"/>
    <w:rsid w:val="00D276FE"/>
    <w:rsid w:val="00D27EAE"/>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5F3"/>
    <w:rsid w:val="00D5062D"/>
    <w:rsid w:val="00D50AD4"/>
    <w:rsid w:val="00D50DDD"/>
    <w:rsid w:val="00D5119D"/>
    <w:rsid w:val="00D51230"/>
    <w:rsid w:val="00D51347"/>
    <w:rsid w:val="00D5182B"/>
    <w:rsid w:val="00D528CC"/>
    <w:rsid w:val="00D53DA9"/>
    <w:rsid w:val="00D54963"/>
    <w:rsid w:val="00D54E81"/>
    <w:rsid w:val="00D54EAC"/>
    <w:rsid w:val="00D55599"/>
    <w:rsid w:val="00D55872"/>
    <w:rsid w:val="00D55A80"/>
    <w:rsid w:val="00D55E26"/>
    <w:rsid w:val="00D57A75"/>
    <w:rsid w:val="00D60A16"/>
    <w:rsid w:val="00D6137B"/>
    <w:rsid w:val="00D6151A"/>
    <w:rsid w:val="00D626FD"/>
    <w:rsid w:val="00D62970"/>
    <w:rsid w:val="00D63DEC"/>
    <w:rsid w:val="00D64210"/>
    <w:rsid w:val="00D6538B"/>
    <w:rsid w:val="00D657A7"/>
    <w:rsid w:val="00D6584D"/>
    <w:rsid w:val="00D66CA3"/>
    <w:rsid w:val="00D66F19"/>
    <w:rsid w:val="00D66F8D"/>
    <w:rsid w:val="00D673C1"/>
    <w:rsid w:val="00D67420"/>
    <w:rsid w:val="00D67522"/>
    <w:rsid w:val="00D675E2"/>
    <w:rsid w:val="00D67716"/>
    <w:rsid w:val="00D7068F"/>
    <w:rsid w:val="00D71D6B"/>
    <w:rsid w:val="00D720A0"/>
    <w:rsid w:val="00D7212E"/>
    <w:rsid w:val="00D72F56"/>
    <w:rsid w:val="00D7361F"/>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965"/>
    <w:rsid w:val="00D969F1"/>
    <w:rsid w:val="00D9701F"/>
    <w:rsid w:val="00D977B8"/>
    <w:rsid w:val="00D97976"/>
    <w:rsid w:val="00DA07A4"/>
    <w:rsid w:val="00DA09D5"/>
    <w:rsid w:val="00DA13E0"/>
    <w:rsid w:val="00DA179D"/>
    <w:rsid w:val="00DA1D27"/>
    <w:rsid w:val="00DA48D2"/>
    <w:rsid w:val="00DA4981"/>
    <w:rsid w:val="00DA4A64"/>
    <w:rsid w:val="00DA4B26"/>
    <w:rsid w:val="00DA506B"/>
    <w:rsid w:val="00DA5F67"/>
    <w:rsid w:val="00DA643C"/>
    <w:rsid w:val="00DA6D64"/>
    <w:rsid w:val="00DA6F55"/>
    <w:rsid w:val="00DA7144"/>
    <w:rsid w:val="00DA7A3E"/>
    <w:rsid w:val="00DA7C0C"/>
    <w:rsid w:val="00DB086C"/>
    <w:rsid w:val="00DB0B06"/>
    <w:rsid w:val="00DB0B52"/>
    <w:rsid w:val="00DB13A1"/>
    <w:rsid w:val="00DB18FD"/>
    <w:rsid w:val="00DB1A5C"/>
    <w:rsid w:val="00DB23C1"/>
    <w:rsid w:val="00DB29A7"/>
    <w:rsid w:val="00DB3B90"/>
    <w:rsid w:val="00DB4785"/>
    <w:rsid w:val="00DB5B5D"/>
    <w:rsid w:val="00DB679F"/>
    <w:rsid w:val="00DB73AA"/>
    <w:rsid w:val="00DB7604"/>
    <w:rsid w:val="00DB78D7"/>
    <w:rsid w:val="00DC0E2B"/>
    <w:rsid w:val="00DC1992"/>
    <w:rsid w:val="00DC1BFD"/>
    <w:rsid w:val="00DC2B9D"/>
    <w:rsid w:val="00DC3078"/>
    <w:rsid w:val="00DC35B2"/>
    <w:rsid w:val="00DC424D"/>
    <w:rsid w:val="00DC6741"/>
    <w:rsid w:val="00DC6F6B"/>
    <w:rsid w:val="00DC7664"/>
    <w:rsid w:val="00DC7F23"/>
    <w:rsid w:val="00DD0A02"/>
    <w:rsid w:val="00DD0BBF"/>
    <w:rsid w:val="00DD16B5"/>
    <w:rsid w:val="00DD1C7C"/>
    <w:rsid w:val="00DD1E90"/>
    <w:rsid w:val="00DD2FAD"/>
    <w:rsid w:val="00DD355B"/>
    <w:rsid w:val="00DD3C40"/>
    <w:rsid w:val="00DD3CCC"/>
    <w:rsid w:val="00DD494E"/>
    <w:rsid w:val="00DD4C56"/>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9D3"/>
    <w:rsid w:val="00DF06DF"/>
    <w:rsid w:val="00DF0EC3"/>
    <w:rsid w:val="00DF11BA"/>
    <w:rsid w:val="00DF147D"/>
    <w:rsid w:val="00DF16F5"/>
    <w:rsid w:val="00DF230D"/>
    <w:rsid w:val="00DF332D"/>
    <w:rsid w:val="00DF34A7"/>
    <w:rsid w:val="00DF3626"/>
    <w:rsid w:val="00DF3BBD"/>
    <w:rsid w:val="00DF5221"/>
    <w:rsid w:val="00DF5518"/>
    <w:rsid w:val="00DF72C2"/>
    <w:rsid w:val="00DF7B9D"/>
    <w:rsid w:val="00E00BF3"/>
    <w:rsid w:val="00E01337"/>
    <w:rsid w:val="00E0184F"/>
    <w:rsid w:val="00E01B43"/>
    <w:rsid w:val="00E01C0F"/>
    <w:rsid w:val="00E03356"/>
    <w:rsid w:val="00E033AF"/>
    <w:rsid w:val="00E0409F"/>
    <w:rsid w:val="00E05360"/>
    <w:rsid w:val="00E054A7"/>
    <w:rsid w:val="00E065B3"/>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E4C"/>
    <w:rsid w:val="00E202E2"/>
    <w:rsid w:val="00E20512"/>
    <w:rsid w:val="00E20FFE"/>
    <w:rsid w:val="00E217E4"/>
    <w:rsid w:val="00E22BB3"/>
    <w:rsid w:val="00E22D26"/>
    <w:rsid w:val="00E23619"/>
    <w:rsid w:val="00E238EE"/>
    <w:rsid w:val="00E247D0"/>
    <w:rsid w:val="00E24848"/>
    <w:rsid w:val="00E24932"/>
    <w:rsid w:val="00E25252"/>
    <w:rsid w:val="00E2541F"/>
    <w:rsid w:val="00E266AC"/>
    <w:rsid w:val="00E268D3"/>
    <w:rsid w:val="00E26A71"/>
    <w:rsid w:val="00E2720E"/>
    <w:rsid w:val="00E309CD"/>
    <w:rsid w:val="00E3143C"/>
    <w:rsid w:val="00E3260A"/>
    <w:rsid w:val="00E32712"/>
    <w:rsid w:val="00E32B20"/>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60DC"/>
    <w:rsid w:val="00E476A6"/>
    <w:rsid w:val="00E47DDF"/>
    <w:rsid w:val="00E50280"/>
    <w:rsid w:val="00E50E2D"/>
    <w:rsid w:val="00E50F3A"/>
    <w:rsid w:val="00E51494"/>
    <w:rsid w:val="00E51BB7"/>
    <w:rsid w:val="00E53166"/>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E4"/>
    <w:rsid w:val="00E71E63"/>
    <w:rsid w:val="00E72BD1"/>
    <w:rsid w:val="00E731D1"/>
    <w:rsid w:val="00E734F6"/>
    <w:rsid w:val="00E737D8"/>
    <w:rsid w:val="00E7382F"/>
    <w:rsid w:val="00E73F3B"/>
    <w:rsid w:val="00E74EDC"/>
    <w:rsid w:val="00E757A6"/>
    <w:rsid w:val="00E75DBA"/>
    <w:rsid w:val="00E75F33"/>
    <w:rsid w:val="00E75F8C"/>
    <w:rsid w:val="00E76149"/>
    <w:rsid w:val="00E7634F"/>
    <w:rsid w:val="00E80C0B"/>
    <w:rsid w:val="00E8275D"/>
    <w:rsid w:val="00E82EDE"/>
    <w:rsid w:val="00E8472E"/>
    <w:rsid w:val="00E84CD3"/>
    <w:rsid w:val="00E855E8"/>
    <w:rsid w:val="00E85E18"/>
    <w:rsid w:val="00E866E6"/>
    <w:rsid w:val="00E86B42"/>
    <w:rsid w:val="00E87C88"/>
    <w:rsid w:val="00E90971"/>
    <w:rsid w:val="00E914FE"/>
    <w:rsid w:val="00E91CCF"/>
    <w:rsid w:val="00E92E62"/>
    <w:rsid w:val="00E93253"/>
    <w:rsid w:val="00E93483"/>
    <w:rsid w:val="00E9350D"/>
    <w:rsid w:val="00E954AF"/>
    <w:rsid w:val="00E95B6B"/>
    <w:rsid w:val="00E969B5"/>
    <w:rsid w:val="00E96C62"/>
    <w:rsid w:val="00E97320"/>
    <w:rsid w:val="00E973E1"/>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B2"/>
    <w:rsid w:val="00EB4950"/>
    <w:rsid w:val="00EB49BE"/>
    <w:rsid w:val="00EB4A07"/>
    <w:rsid w:val="00EB4A10"/>
    <w:rsid w:val="00EB4AAF"/>
    <w:rsid w:val="00EB551F"/>
    <w:rsid w:val="00EB66FE"/>
    <w:rsid w:val="00EB6A41"/>
    <w:rsid w:val="00EB6D1E"/>
    <w:rsid w:val="00EC03EC"/>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34A5"/>
    <w:rsid w:val="00ED3979"/>
    <w:rsid w:val="00ED3A0E"/>
    <w:rsid w:val="00ED3F39"/>
    <w:rsid w:val="00ED410D"/>
    <w:rsid w:val="00ED4EF6"/>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EED"/>
    <w:rsid w:val="00EE36F2"/>
    <w:rsid w:val="00EE3FB5"/>
    <w:rsid w:val="00EE40B9"/>
    <w:rsid w:val="00EE4A86"/>
    <w:rsid w:val="00EE4E29"/>
    <w:rsid w:val="00EE4EAC"/>
    <w:rsid w:val="00EE4F26"/>
    <w:rsid w:val="00EE4FE2"/>
    <w:rsid w:val="00EE5465"/>
    <w:rsid w:val="00EE5C57"/>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4B51"/>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BD0"/>
    <w:rsid w:val="00F14A9B"/>
    <w:rsid w:val="00F15823"/>
    <w:rsid w:val="00F15900"/>
    <w:rsid w:val="00F16557"/>
    <w:rsid w:val="00F16A37"/>
    <w:rsid w:val="00F16B04"/>
    <w:rsid w:val="00F2006F"/>
    <w:rsid w:val="00F20604"/>
    <w:rsid w:val="00F21444"/>
    <w:rsid w:val="00F21658"/>
    <w:rsid w:val="00F21F77"/>
    <w:rsid w:val="00F24EDF"/>
    <w:rsid w:val="00F25239"/>
    <w:rsid w:val="00F25913"/>
    <w:rsid w:val="00F2591C"/>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70FA"/>
    <w:rsid w:val="00F473C0"/>
    <w:rsid w:val="00F475E3"/>
    <w:rsid w:val="00F47D03"/>
    <w:rsid w:val="00F50612"/>
    <w:rsid w:val="00F50EC2"/>
    <w:rsid w:val="00F50F45"/>
    <w:rsid w:val="00F51018"/>
    <w:rsid w:val="00F51C52"/>
    <w:rsid w:val="00F522D9"/>
    <w:rsid w:val="00F525B0"/>
    <w:rsid w:val="00F530EB"/>
    <w:rsid w:val="00F53A71"/>
    <w:rsid w:val="00F564CC"/>
    <w:rsid w:val="00F57D19"/>
    <w:rsid w:val="00F608D0"/>
    <w:rsid w:val="00F60AE1"/>
    <w:rsid w:val="00F60CE8"/>
    <w:rsid w:val="00F61111"/>
    <w:rsid w:val="00F61B59"/>
    <w:rsid w:val="00F61C6C"/>
    <w:rsid w:val="00F62C94"/>
    <w:rsid w:val="00F6346E"/>
    <w:rsid w:val="00F64E77"/>
    <w:rsid w:val="00F65B6B"/>
    <w:rsid w:val="00F660EC"/>
    <w:rsid w:val="00F66B41"/>
    <w:rsid w:val="00F70234"/>
    <w:rsid w:val="00F716E2"/>
    <w:rsid w:val="00F7377B"/>
    <w:rsid w:val="00F74578"/>
    <w:rsid w:val="00F75E44"/>
    <w:rsid w:val="00F76078"/>
    <w:rsid w:val="00F760FF"/>
    <w:rsid w:val="00F76193"/>
    <w:rsid w:val="00F765EC"/>
    <w:rsid w:val="00F765F5"/>
    <w:rsid w:val="00F76813"/>
    <w:rsid w:val="00F771A8"/>
    <w:rsid w:val="00F77F66"/>
    <w:rsid w:val="00F80546"/>
    <w:rsid w:val="00F80836"/>
    <w:rsid w:val="00F81208"/>
    <w:rsid w:val="00F8191F"/>
    <w:rsid w:val="00F81F71"/>
    <w:rsid w:val="00F825B7"/>
    <w:rsid w:val="00F8261C"/>
    <w:rsid w:val="00F82C9B"/>
    <w:rsid w:val="00F82F3B"/>
    <w:rsid w:val="00F83198"/>
    <w:rsid w:val="00F83DD8"/>
    <w:rsid w:val="00F84612"/>
    <w:rsid w:val="00F84D15"/>
    <w:rsid w:val="00F8513D"/>
    <w:rsid w:val="00F85E96"/>
    <w:rsid w:val="00F86184"/>
    <w:rsid w:val="00F861A0"/>
    <w:rsid w:val="00F86394"/>
    <w:rsid w:val="00F87254"/>
    <w:rsid w:val="00F87A25"/>
    <w:rsid w:val="00F87E6A"/>
    <w:rsid w:val="00F906D9"/>
    <w:rsid w:val="00F90748"/>
    <w:rsid w:val="00F90C3E"/>
    <w:rsid w:val="00F90D7F"/>
    <w:rsid w:val="00F91087"/>
    <w:rsid w:val="00F9197B"/>
    <w:rsid w:val="00F91AF7"/>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E2B"/>
    <w:rsid w:val="00F96E55"/>
    <w:rsid w:val="00F97560"/>
    <w:rsid w:val="00F97BE0"/>
    <w:rsid w:val="00FA0536"/>
    <w:rsid w:val="00FA0D46"/>
    <w:rsid w:val="00FA1DF2"/>
    <w:rsid w:val="00FA1FA7"/>
    <w:rsid w:val="00FA2919"/>
    <w:rsid w:val="00FA323E"/>
    <w:rsid w:val="00FA3584"/>
    <w:rsid w:val="00FA4FC5"/>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351C"/>
    <w:rsid w:val="00FC37E0"/>
    <w:rsid w:val="00FC3B89"/>
    <w:rsid w:val="00FC3BFF"/>
    <w:rsid w:val="00FC4C53"/>
    <w:rsid w:val="00FC4ED7"/>
    <w:rsid w:val="00FC5DA2"/>
    <w:rsid w:val="00FC5E22"/>
    <w:rsid w:val="00FC638D"/>
    <w:rsid w:val="00FC63C1"/>
    <w:rsid w:val="00FC65A7"/>
    <w:rsid w:val="00FC72DD"/>
    <w:rsid w:val="00FC75EF"/>
    <w:rsid w:val="00FD003F"/>
    <w:rsid w:val="00FD0793"/>
    <w:rsid w:val="00FD089F"/>
    <w:rsid w:val="00FD28C1"/>
    <w:rsid w:val="00FD2A62"/>
    <w:rsid w:val="00FD327F"/>
    <w:rsid w:val="00FD32B4"/>
    <w:rsid w:val="00FD378C"/>
    <w:rsid w:val="00FD3E3F"/>
    <w:rsid w:val="00FD5633"/>
    <w:rsid w:val="00FD7117"/>
    <w:rsid w:val="00FD7361"/>
    <w:rsid w:val="00FD7601"/>
    <w:rsid w:val="00FD7AC4"/>
    <w:rsid w:val="00FE092E"/>
    <w:rsid w:val="00FE1662"/>
    <w:rsid w:val="00FE1914"/>
    <w:rsid w:val="00FE1950"/>
    <w:rsid w:val="00FE1FD3"/>
    <w:rsid w:val="00FE25DA"/>
    <w:rsid w:val="00FE367F"/>
    <w:rsid w:val="00FE47A0"/>
    <w:rsid w:val="00FE48FB"/>
    <w:rsid w:val="00FE4E36"/>
    <w:rsid w:val="00FE5E80"/>
    <w:rsid w:val="00FE6213"/>
    <w:rsid w:val="00FE6AC9"/>
    <w:rsid w:val="00FE6C7D"/>
    <w:rsid w:val="00FE76F4"/>
    <w:rsid w:val="00FE7929"/>
    <w:rsid w:val="00FE7DB5"/>
    <w:rsid w:val="00FF0A4D"/>
    <w:rsid w:val="00FF0F26"/>
    <w:rsid w:val="00FF1301"/>
    <w:rsid w:val="00FF16A6"/>
    <w:rsid w:val="00FF2AC9"/>
    <w:rsid w:val="00FF3864"/>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921CF5-ED26-4C7D-BB27-8CDA61CB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1892691494">
          <w:marLeft w:val="850"/>
          <w:marRight w:val="0"/>
          <w:marTop w:val="86"/>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347950917">
          <w:marLeft w:val="1699"/>
          <w:marRight w:val="0"/>
          <w:marTop w:val="67"/>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C66A1-A130-4D98-9871-5ABDD383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7</Pages>
  <Words>2170</Words>
  <Characters>12370</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52</cp:revision>
  <cp:lastPrinted>2010-11-09T05:20:00Z</cp:lastPrinted>
  <dcterms:created xsi:type="dcterms:W3CDTF">2017-09-28T08:04:00Z</dcterms:created>
  <dcterms:modified xsi:type="dcterms:W3CDTF">2017-10-02T11:03:00Z</dcterms:modified>
</cp:coreProperties>
</file>